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47108" w14:textId="47E0D2EA" w:rsidR="00647E8F" w:rsidRPr="00D0468C" w:rsidRDefault="00647E8F" w:rsidP="00A2480A">
      <w:pPr>
        <w:spacing w:before="300" w:after="100" w:afterAutospacing="1" w:line="240" w:lineRule="auto"/>
        <w:ind w:left="426" w:firstLine="850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04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Итоги опроса насе</w:t>
      </w:r>
      <w:r w:rsidR="008E31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ления по бюджетной тематике 2024</w:t>
      </w:r>
      <w:r w:rsidRPr="00D04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года</w:t>
      </w:r>
    </w:p>
    <w:p w14:paraId="28A12B21" w14:textId="31EC3581" w:rsidR="00647E8F" w:rsidRPr="00647E8F" w:rsidRDefault="000338FB" w:rsidP="00A2480A">
      <w:pPr>
        <w:spacing w:after="0" w:line="240" w:lineRule="auto"/>
        <w:ind w:left="426" w:firstLine="8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10.09.2024 года по 25.09.2024</w:t>
      </w:r>
      <w:r w:rsidR="00D0468C">
        <w:rPr>
          <w:rFonts w:ascii="Times New Roman" w:hAnsi="Times New Roman" w:cs="Times New Roman"/>
          <w:sz w:val="24"/>
          <w:szCs w:val="24"/>
        </w:rPr>
        <w:t xml:space="preserve"> года пров</w:t>
      </w:r>
      <w:r w:rsidR="008E3115">
        <w:rPr>
          <w:rFonts w:ascii="Times New Roman" w:hAnsi="Times New Roman" w:cs="Times New Roman"/>
          <w:sz w:val="24"/>
          <w:szCs w:val="24"/>
        </w:rPr>
        <w:t>еден опрос на тему: «Социальны</w:t>
      </w:r>
      <w:r w:rsidR="00897C72">
        <w:rPr>
          <w:rFonts w:ascii="Times New Roman" w:hAnsi="Times New Roman" w:cs="Times New Roman"/>
          <w:sz w:val="24"/>
          <w:szCs w:val="24"/>
        </w:rPr>
        <w:t>й</w:t>
      </w:r>
      <w:r w:rsidR="008E3115">
        <w:rPr>
          <w:rFonts w:ascii="Times New Roman" w:hAnsi="Times New Roman" w:cs="Times New Roman"/>
          <w:sz w:val="24"/>
          <w:szCs w:val="24"/>
        </w:rPr>
        <w:t xml:space="preserve"> </w:t>
      </w:r>
      <w:r w:rsidR="00D0468C">
        <w:rPr>
          <w:rFonts w:ascii="Times New Roman" w:hAnsi="Times New Roman" w:cs="Times New Roman"/>
          <w:sz w:val="24"/>
          <w:szCs w:val="24"/>
        </w:rPr>
        <w:t>опрос общественного мнения по бюджетной тематике»</w:t>
      </w:r>
      <w:r w:rsidR="00897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приняло участие 16 человек.</w:t>
      </w:r>
    </w:p>
    <w:p w14:paraId="0ABAA221" w14:textId="21C09226" w:rsidR="00AB473D" w:rsidRDefault="00862EC1" w:rsidP="00A2480A">
      <w:pPr>
        <w:spacing w:before="180" w:after="180" w:line="240" w:lineRule="auto"/>
        <w:ind w:firstLine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бы Вы хо</w:t>
      </w:r>
      <w:r w:rsidR="00D0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тели</w:t>
      </w:r>
      <w:r w:rsidR="00E12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знать о бюджете Кавалеровского муниципального</w:t>
      </w:r>
      <w:r w:rsidR="00D0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438606A9" w14:textId="75DBC251" w:rsidR="00647E8F" w:rsidRDefault="00647E8F" w:rsidP="00A2480A">
      <w:pPr>
        <w:spacing w:before="180" w:after="180" w:line="240" w:lineRule="auto"/>
        <w:ind w:firstLine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302FC6E" wp14:editId="398B7E96">
            <wp:extent cx="6182436" cy="2967990"/>
            <wp:effectExtent l="0" t="0" r="889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774460A" w14:textId="77777777" w:rsidR="00862EC1" w:rsidRPr="00647E8F" w:rsidRDefault="00862EC1" w:rsidP="00A2480A">
      <w:pPr>
        <w:spacing w:before="180" w:after="180" w:line="240" w:lineRule="auto"/>
        <w:ind w:left="5103" w:right="-284" w:hanging="467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информация об исполнении доходной части бюджета Вам наиболее интересна?</w:t>
      </w:r>
    </w:p>
    <w:p w14:paraId="7B176156" w14:textId="1EA5EABA" w:rsidR="00D425B9" w:rsidRDefault="00647E8F" w:rsidP="00E124D0">
      <w:pPr>
        <w:spacing w:after="0" w:line="240" w:lineRule="auto"/>
        <w:ind w:left="5103" w:hanging="4819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377C93A5" wp14:editId="2DA743E8">
            <wp:extent cx="6155055" cy="2627194"/>
            <wp:effectExtent l="0" t="0" r="17145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2A920C" w14:textId="77777777" w:rsidR="00E124D0" w:rsidRPr="00E124D0" w:rsidRDefault="00E124D0" w:rsidP="00E124D0">
      <w:pPr>
        <w:spacing w:after="0" w:line="240" w:lineRule="auto"/>
        <w:ind w:left="5103" w:hanging="4819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8DE193" w14:textId="141EC279" w:rsidR="00AB473D" w:rsidRDefault="00862EC1" w:rsidP="00A2480A">
      <w:pPr>
        <w:spacing w:before="180" w:after="18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Как, на Ваш взгляд можно повысить собираемость налогов в бюджет?</w:t>
      </w:r>
    </w:p>
    <w:p w14:paraId="2F25785E" w14:textId="40E70A96" w:rsidR="00647E8F" w:rsidRPr="00647E8F" w:rsidRDefault="00647E8F" w:rsidP="00A2480A">
      <w:pPr>
        <w:spacing w:before="180" w:after="18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743A0ED" wp14:editId="32D93D7C">
            <wp:extent cx="6216556" cy="2190115"/>
            <wp:effectExtent l="0" t="0" r="1333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BD94A5" w14:textId="77777777" w:rsidR="008E3115" w:rsidRDefault="008E3115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2F46F9" w14:textId="54958289" w:rsidR="00862EC1" w:rsidRDefault="00862EC1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Какой из отрасли бюджетной сферы, по Вашему мнению, стоит уделить особое внимание при планировании бюджета?</w:t>
      </w:r>
    </w:p>
    <w:p w14:paraId="596F5121" w14:textId="6B85C859" w:rsidR="00A70230" w:rsidRPr="00647E8F" w:rsidRDefault="00A70230" w:rsidP="00A70230">
      <w:pPr>
        <w:spacing w:before="180" w:after="18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63F3F9" wp14:editId="494F365F">
            <wp:extent cx="6127750" cy="2197289"/>
            <wp:effectExtent l="0" t="0" r="635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15F11F" w14:textId="67495D1B" w:rsidR="00862EC1" w:rsidRDefault="00862EC1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Интересуетесь ли Вы на какие цели расходуются средства бюджета?</w:t>
      </w:r>
    </w:p>
    <w:p w14:paraId="5D02E369" w14:textId="1997DE2A" w:rsidR="00862EC1" w:rsidRPr="00CD5FC8" w:rsidRDefault="00CD5FC8" w:rsidP="00A2480A">
      <w:pPr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FC8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A70230" w:rsidRPr="00CD5FC8">
        <w:rPr>
          <w:rFonts w:ascii="Times New Roman" w:eastAsia="Times New Roman" w:hAnsi="Times New Roman" w:cs="Times New Roman"/>
          <w:sz w:val="24"/>
          <w:szCs w:val="24"/>
          <w:lang w:eastAsia="ru-RU"/>
        </w:rPr>
        <w:t>% -</w:t>
      </w:r>
      <w:r w:rsidR="00862EC1" w:rsidRPr="00CD5F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Да, интересуюсь</w:t>
      </w:r>
    </w:p>
    <w:p w14:paraId="52DB2110" w14:textId="656FE24C" w:rsidR="00862EC1" w:rsidRPr="00CD5FC8" w:rsidRDefault="00CD5FC8" w:rsidP="00A2480A">
      <w:pPr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F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</w:t>
      </w:r>
      <w:r w:rsidR="00862EC1" w:rsidRPr="00CD5F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%</w:t>
      </w:r>
      <w:r w:rsidR="00A70230" w:rsidRPr="00CD5F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</w:t>
      </w:r>
      <w:r w:rsidR="00862EC1" w:rsidRPr="00CD5F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Нет, не интересуюсь</w:t>
      </w:r>
    </w:p>
    <w:p w14:paraId="0E3152DE" w14:textId="4052BB6D" w:rsidR="00862EC1" w:rsidRDefault="00862EC1" w:rsidP="00A2480A">
      <w:pPr>
        <w:spacing w:before="180" w:after="180" w:line="240" w:lineRule="auto"/>
        <w:ind w:left="426" w:right="-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Какая информация о расходах бюджета </w:t>
      </w:r>
      <w:r w:rsidR="008E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Кавалеровского округа </w:t>
      </w: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наиболее интересна?</w:t>
      </w:r>
    </w:p>
    <w:p w14:paraId="336B2E35" w14:textId="55AFF780" w:rsidR="00B03164" w:rsidRPr="00647E8F" w:rsidRDefault="00B03164" w:rsidP="00A70230">
      <w:pPr>
        <w:spacing w:before="180" w:after="18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AB6C164" wp14:editId="4B1FAB11">
            <wp:extent cx="6079490" cy="2702257"/>
            <wp:effectExtent l="0" t="0" r="1651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023751" w14:textId="041C38F2" w:rsidR="00862EC1" w:rsidRDefault="00862EC1" w:rsidP="00A2480A">
      <w:pPr>
        <w:spacing w:before="180" w:after="180" w:line="240" w:lineRule="auto"/>
        <w:ind w:left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информация о муниципальном долге Вам интересна?</w:t>
      </w:r>
    </w:p>
    <w:p w14:paraId="49C158AE" w14:textId="0FF000D6" w:rsidR="00B03164" w:rsidRPr="00647E8F" w:rsidRDefault="00B03164" w:rsidP="00B03164">
      <w:pPr>
        <w:spacing w:before="180" w:after="18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5CC1B3" wp14:editId="5647BFC6">
            <wp:extent cx="6079490" cy="2449774"/>
            <wp:effectExtent l="0" t="0" r="16510" b="82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0F313B" w14:textId="77777777" w:rsidR="00A2480A" w:rsidRDefault="00A2480A" w:rsidP="00B03164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FAE768" w14:textId="77777777" w:rsidR="00A2480A" w:rsidRDefault="00A2480A" w:rsidP="00B03164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D11A80" w14:textId="77777777" w:rsidR="00D425B9" w:rsidRDefault="00D425B9" w:rsidP="00A2480A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AAA10C" w14:textId="18F29880" w:rsidR="00862EC1" w:rsidRDefault="00862EC1" w:rsidP="00A2480A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Участвуете ли Вы в публичных слушаниях по утверждению и исполнению бюджета?</w:t>
      </w:r>
    </w:p>
    <w:p w14:paraId="1FA7974A" w14:textId="394166CB" w:rsidR="00B03164" w:rsidRPr="00647E8F" w:rsidRDefault="00B03164" w:rsidP="00B03164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D1143B4" wp14:editId="1DF7835E">
            <wp:extent cx="5970270" cy="1978925"/>
            <wp:effectExtent l="0" t="0" r="11430" b="25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810028" w14:textId="18A0DFDF" w:rsidR="00862EC1" w:rsidRDefault="00862EC1" w:rsidP="00DB7B50">
      <w:pPr>
        <w:spacing w:before="180" w:after="180" w:line="240" w:lineRule="auto"/>
        <w:ind w:left="567" w:right="-142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Что, по Вашему мнению, означает участие граждан в организации бюджетного процесса?</w:t>
      </w:r>
    </w:p>
    <w:p w14:paraId="6EB9295A" w14:textId="2730AB55" w:rsidR="00B03164" w:rsidRPr="00647E8F" w:rsidRDefault="00FF3D73" w:rsidP="00B03164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B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129B439" wp14:editId="2EA6E4AE">
            <wp:extent cx="5997575" cy="2442949"/>
            <wp:effectExtent l="0" t="0" r="3175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DE4198" w14:textId="41E1E9E2" w:rsidR="00862EC1" w:rsidRDefault="00862EC1" w:rsidP="00DB7B50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К</w:t>
      </w:r>
      <w:r w:rsidR="00A56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авалеровского округа</w:t>
      </w: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реализуются проекты по поддержке местных инициатив. Принимаете ли Вы участие в данных проектах?</w:t>
      </w:r>
    </w:p>
    <w:p w14:paraId="1631CB7E" w14:textId="49F874AE" w:rsidR="00FF3D73" w:rsidRPr="00647E8F" w:rsidRDefault="00FF3D73" w:rsidP="00FF3D73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B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BA121AF" wp14:editId="019E73FA">
            <wp:extent cx="6031865" cy="2033516"/>
            <wp:effectExtent l="0" t="0" r="698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6D67A22" w14:textId="2D8CCCAD" w:rsidR="00862EC1" w:rsidRDefault="00862EC1" w:rsidP="00DB7B50">
      <w:pPr>
        <w:tabs>
          <w:tab w:val="left" w:pos="8364"/>
        </w:tabs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на условиях денежного и неденежного вклада принимать участие в софинансировании проектов по благоустройству территории и объектов социальной и</w:t>
      </w:r>
      <w:r w:rsidR="00FF2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нфраструктуры Кавалеровского округа</w:t>
      </w: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6632FEEB" w14:textId="16D30BEE" w:rsidR="00FF3D73" w:rsidRPr="00FF3D73" w:rsidRDefault="00CD5FC8" w:rsidP="00A2480A">
      <w:pPr>
        <w:tabs>
          <w:tab w:val="left" w:pos="8364"/>
        </w:tabs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F3D73" w:rsidRPr="00FF3D73">
        <w:rPr>
          <w:rFonts w:ascii="Times New Roman" w:eastAsia="Times New Roman" w:hAnsi="Times New Roman" w:cs="Times New Roman"/>
          <w:sz w:val="24"/>
          <w:szCs w:val="24"/>
          <w:lang w:eastAsia="ru-RU"/>
        </w:rPr>
        <w:t>% - Да</w:t>
      </w:r>
    </w:p>
    <w:p w14:paraId="25F42F34" w14:textId="740AF569" w:rsidR="00FF3D73" w:rsidRDefault="00FF2FB2" w:rsidP="00A2480A">
      <w:pPr>
        <w:tabs>
          <w:tab w:val="left" w:pos="8364"/>
        </w:tabs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FF3D73" w:rsidRPr="00FF3D73">
        <w:rPr>
          <w:rFonts w:ascii="Times New Roman" w:eastAsia="Times New Roman" w:hAnsi="Times New Roman" w:cs="Times New Roman"/>
          <w:sz w:val="24"/>
          <w:szCs w:val="24"/>
          <w:lang w:eastAsia="ru-RU"/>
        </w:rPr>
        <w:t>% - Нет</w:t>
      </w:r>
    </w:p>
    <w:p w14:paraId="6305615F" w14:textId="607557D8" w:rsidR="00DB7B50" w:rsidRDefault="00DB7B50" w:rsidP="00A2480A">
      <w:pPr>
        <w:tabs>
          <w:tab w:val="left" w:pos="8364"/>
        </w:tabs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7ED9C" w14:textId="28AB4E4A" w:rsidR="00DB7B50" w:rsidRDefault="00DB7B50" w:rsidP="00A2480A">
      <w:pPr>
        <w:tabs>
          <w:tab w:val="left" w:pos="8364"/>
        </w:tabs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739FC" w14:textId="77777777" w:rsidR="00CD5FC8" w:rsidRDefault="00CD5FC8" w:rsidP="00A2480A">
      <w:pPr>
        <w:tabs>
          <w:tab w:val="left" w:pos="8364"/>
        </w:tabs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6F887" w14:textId="77777777" w:rsidR="00DB7B50" w:rsidRPr="00FF3D73" w:rsidRDefault="00DB7B50" w:rsidP="00A2480A">
      <w:pPr>
        <w:tabs>
          <w:tab w:val="left" w:pos="8364"/>
        </w:tabs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90236" w14:textId="61346E0E" w:rsidR="00862EC1" w:rsidRDefault="00862EC1" w:rsidP="00DB7B50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Вы оцениваете информацию, представленную в брошюре «Бюджет для граждан»?</w:t>
      </w:r>
    </w:p>
    <w:p w14:paraId="336EF37E" w14:textId="407BBA8A" w:rsidR="00FF3D73" w:rsidRPr="00647E8F" w:rsidRDefault="00FF3D73" w:rsidP="00FF3D73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5B01CD1" wp14:editId="383DDC2E">
            <wp:extent cx="6045835" cy="2415653"/>
            <wp:effectExtent l="0" t="0" r="12065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25708AA" w14:textId="0773CCE7" w:rsidR="00862EC1" w:rsidRDefault="00862EC1" w:rsidP="00DB7B50">
      <w:pPr>
        <w:spacing w:before="180" w:after="180" w:line="240" w:lineRule="auto"/>
        <w:ind w:left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блоков информации в формате «Бюджет для граждан» Вы хотели бы видеть более подробно?</w:t>
      </w:r>
    </w:p>
    <w:p w14:paraId="00885F03" w14:textId="5C41972B" w:rsidR="00FF3D73" w:rsidRPr="00647E8F" w:rsidRDefault="00FF3D73" w:rsidP="00FF3D73">
      <w:pPr>
        <w:spacing w:before="180" w:after="18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B512B24" wp14:editId="543BC2C4">
            <wp:extent cx="6100445" cy="2627194"/>
            <wp:effectExtent l="0" t="0" r="14605" b="19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98BA8DE" w14:textId="77777777" w:rsidR="00897C72" w:rsidRDefault="00897C72" w:rsidP="00DB7B50">
      <w:pPr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287914" w14:textId="4DCD56E7" w:rsidR="0052232A" w:rsidRPr="00647E8F" w:rsidRDefault="00A2480A" w:rsidP="00DB7B50">
      <w:pPr>
        <w:spacing w:after="0"/>
        <w:ind w:left="709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Выражаем благодарность всем принявшим участие в опросе</w:t>
      </w:r>
      <w:r w:rsidRPr="00E71772">
        <w:rPr>
          <w:rFonts w:ascii="Times New Roman" w:hAnsi="Times New Roman" w:cs="Times New Roman"/>
          <w:sz w:val="24"/>
          <w:szCs w:val="24"/>
        </w:rPr>
        <w:t xml:space="preserve"> за активную жизненную позицию и участие в жизни</w:t>
      </w:r>
      <w:r w:rsidR="008E3115">
        <w:rPr>
          <w:rFonts w:ascii="Times New Roman" w:hAnsi="Times New Roman" w:cs="Times New Roman"/>
          <w:sz w:val="24"/>
          <w:szCs w:val="24"/>
        </w:rPr>
        <w:t xml:space="preserve"> </w:t>
      </w:r>
      <w:r w:rsidR="00CD5FC8">
        <w:rPr>
          <w:rFonts w:ascii="Times New Roman" w:hAnsi="Times New Roman" w:cs="Times New Roman"/>
          <w:sz w:val="24"/>
          <w:szCs w:val="24"/>
        </w:rPr>
        <w:t>округа</w:t>
      </w:r>
      <w:r w:rsidRPr="00E71772">
        <w:rPr>
          <w:rFonts w:ascii="Times New Roman" w:hAnsi="Times New Roman" w:cs="Times New Roman"/>
          <w:sz w:val="24"/>
          <w:szCs w:val="24"/>
        </w:rPr>
        <w:t>!</w:t>
      </w:r>
    </w:p>
    <w:sectPr w:rsidR="0052232A" w:rsidRPr="00647E8F" w:rsidSect="00D425B9">
      <w:pgSz w:w="11906" w:h="16838" w:code="9"/>
      <w:pgMar w:top="284" w:right="991" w:bottom="142" w:left="85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1FE"/>
    <w:multiLevelType w:val="multilevel"/>
    <w:tmpl w:val="E320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74249"/>
    <w:multiLevelType w:val="multilevel"/>
    <w:tmpl w:val="4F5E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71C9D"/>
    <w:multiLevelType w:val="multilevel"/>
    <w:tmpl w:val="D90A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84F2C"/>
    <w:multiLevelType w:val="multilevel"/>
    <w:tmpl w:val="2164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D69F9"/>
    <w:multiLevelType w:val="multilevel"/>
    <w:tmpl w:val="A96E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560CA"/>
    <w:multiLevelType w:val="multilevel"/>
    <w:tmpl w:val="F004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410DC"/>
    <w:multiLevelType w:val="multilevel"/>
    <w:tmpl w:val="08DAD258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7" w15:restartNumberingAfterBreak="0">
    <w:nsid w:val="3D825FDD"/>
    <w:multiLevelType w:val="multilevel"/>
    <w:tmpl w:val="D3BC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B10DE"/>
    <w:multiLevelType w:val="multilevel"/>
    <w:tmpl w:val="B3FA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C6A81"/>
    <w:multiLevelType w:val="multilevel"/>
    <w:tmpl w:val="4318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722B3"/>
    <w:multiLevelType w:val="multilevel"/>
    <w:tmpl w:val="BD44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B173F"/>
    <w:multiLevelType w:val="multilevel"/>
    <w:tmpl w:val="E904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07CCA"/>
    <w:multiLevelType w:val="multilevel"/>
    <w:tmpl w:val="63CE44AE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13" w15:restartNumberingAfterBreak="0">
    <w:nsid w:val="5E1C16DC"/>
    <w:multiLevelType w:val="multilevel"/>
    <w:tmpl w:val="71BE0DA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4" w15:restartNumberingAfterBreak="0">
    <w:nsid w:val="6C5837B2"/>
    <w:multiLevelType w:val="multilevel"/>
    <w:tmpl w:val="A992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E5ADA"/>
    <w:multiLevelType w:val="multilevel"/>
    <w:tmpl w:val="34DE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C1"/>
    <w:rsid w:val="000338FB"/>
    <w:rsid w:val="00223B2B"/>
    <w:rsid w:val="00257592"/>
    <w:rsid w:val="0052232A"/>
    <w:rsid w:val="005C702B"/>
    <w:rsid w:val="00647E8F"/>
    <w:rsid w:val="007A16B1"/>
    <w:rsid w:val="00862EC1"/>
    <w:rsid w:val="00897C72"/>
    <w:rsid w:val="008E3115"/>
    <w:rsid w:val="00A2480A"/>
    <w:rsid w:val="00A362E3"/>
    <w:rsid w:val="00A5610D"/>
    <w:rsid w:val="00A70230"/>
    <w:rsid w:val="00AB473D"/>
    <w:rsid w:val="00B03164"/>
    <w:rsid w:val="00B10423"/>
    <w:rsid w:val="00CD5FC8"/>
    <w:rsid w:val="00D0468C"/>
    <w:rsid w:val="00D36AE9"/>
    <w:rsid w:val="00D425B9"/>
    <w:rsid w:val="00DB7B50"/>
    <w:rsid w:val="00E124D0"/>
    <w:rsid w:val="00F43CB6"/>
    <w:rsid w:val="00FF2FB2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DAE8"/>
  <w15:chartTrackingRefBased/>
  <w15:docId w15:val="{1360BE22-5B5A-4F8A-85D5-2CA6CEAA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2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E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summarydetail">
    <w:name w:val="question-summary__detail"/>
    <w:basedOn w:val="a"/>
    <w:rsid w:val="0086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-summarystatistic-percentage">
    <w:name w:val="question-summary__statistic-percentage"/>
    <w:basedOn w:val="a0"/>
    <w:rsid w:val="00862EC1"/>
  </w:style>
  <w:style w:type="character" w:customStyle="1" w:styleId="question-summarystatistic-text--best">
    <w:name w:val="question-summary__statistic-text--best"/>
    <w:basedOn w:val="a0"/>
    <w:rsid w:val="00862EC1"/>
  </w:style>
  <w:style w:type="character" w:styleId="a4">
    <w:name w:val="Hyperlink"/>
    <w:basedOn w:val="a0"/>
    <w:uiPriority w:val="99"/>
    <w:unhideWhenUsed/>
    <w:rsid w:val="00647E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7E8F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F3D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3D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3D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3D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3D7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3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3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1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076-4FB3-A743-E5A330504B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076-4FB3-A743-E5A330504B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076-4FB3-A743-E5A330504B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076-4FB3-A743-E5A330504B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Куда направляются средства бюджета</c:v>
                </c:pt>
                <c:pt idx="1">
                  <c:v>Основные параметры бюджета (доходы, расходы, источники)</c:v>
                </c:pt>
                <c:pt idx="2">
                  <c:v>Информация, представленная на сайте администрации полностью удовлетворяет мои интересы в области бюджета</c:v>
                </c:pt>
                <c:pt idx="3">
                  <c:v>Какая часть налогов идет в бюджет округа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0.5625</c:v>
                </c:pt>
                <c:pt idx="1">
                  <c:v>6.25E-2</c:v>
                </c:pt>
                <c:pt idx="2">
                  <c:v>0.19</c:v>
                </c:pt>
                <c:pt idx="3">
                  <c:v>0.1875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7E-43FC-A39E-26D2719B3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6D1-494E-8095-B1B76ADCBD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6D1-494E-8095-B1B76ADCBD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6D1-494E-8095-B1B76ADCBD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Информация понятна и представлена в полном объеме</c:v>
                </c:pt>
                <c:pt idx="1">
                  <c:v>Информация понятна, но ее не 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0.94</c:v>
                </c:pt>
                <c:pt idx="1">
                  <c:v>0</c:v>
                </c:pt>
                <c:pt idx="2">
                  <c:v>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77-453B-909E-7E04DC3B91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E4-46FD-85AF-605579A3D3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9E4-46FD-85AF-605579A3D3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9E4-46FD-85AF-605579A3D3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9E4-46FD-85AF-605579A3D3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Основные показатели социально-экономического развития района</c:v>
                </c:pt>
                <c:pt idx="1">
                  <c:v>Расходная часть бюджета</c:v>
                </c:pt>
                <c:pt idx="2">
                  <c:v>Затрудняюсь ответить</c:v>
                </c:pt>
                <c:pt idx="3">
                  <c:v>Доходная часть бюджета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0.06</c:v>
                </c:pt>
                <c:pt idx="1">
                  <c:v>0.75</c:v>
                </c:pt>
                <c:pt idx="2">
                  <c:v>0.13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2-42AF-8C03-87C199964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92E-4853-AF14-3F3FA07ECE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92E-4853-AF14-3F3FA07ECE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92E-4853-AF14-3F3FA07ECE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92E-4853-AF14-3F3FA07ECEC9}"/>
              </c:ext>
            </c:extLst>
          </c:dPt>
          <c:dLbls>
            <c:dLbl>
              <c:idx val="1"/>
              <c:layout>
                <c:manualLayout>
                  <c:x val="-4.1541464698528286E-3"/>
                  <c:y val="-8.7936977420969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92E-4853-AF14-3F3FA07ECEC9}"/>
                </c:ext>
              </c:extLst>
            </c:dLbl>
            <c:dLbl>
              <c:idx val="2"/>
              <c:layout>
                <c:manualLayout>
                  <c:x val="-9.4296476635870839E-4"/>
                  <c:y val="2.001869055708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92E-4853-AF14-3F3FA07ECE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Количественные показатели исполнения доходной части бюджета</c:v>
                </c:pt>
                <c:pt idx="1">
                  <c:v>Структура поступлений доходов по годам</c:v>
                </c:pt>
                <c:pt idx="2">
                  <c:v>Вклад физических лиц в формировании доходной части бюджета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0.06</c:v>
                </c:pt>
                <c:pt idx="2">
                  <c:v>0.06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9B-4AFC-ADD8-FE2F0A238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9AA-4D0A-9C2E-CD7DEF0993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9AA-4D0A-9C2E-CD7DEF0993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9AA-4D0A-9C2E-CD7DEF099391}"/>
              </c:ext>
            </c:extLst>
          </c:dPt>
          <c:dLbls>
            <c:dLbl>
              <c:idx val="0"/>
              <c:layout>
                <c:manualLayout>
                  <c:x val="1.5373675900074244E-2"/>
                  <c:y val="5.50199418751983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AA-4D0A-9C2E-CD7DEF099391}"/>
                </c:ext>
              </c:extLst>
            </c:dLbl>
            <c:dLbl>
              <c:idx val="2"/>
              <c:layout>
                <c:manualLayout>
                  <c:x val="1.4775543495310099E-2"/>
                  <c:y val="4.8883277818744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9AA-4D0A-9C2E-CD7DEF0993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Усилить работу с налогоплательщиками</c:v>
                </c:pt>
                <c:pt idx="1">
                  <c:v>Упростить способ уплаты налогов</c:v>
                </c:pt>
                <c:pt idx="2">
                  <c:v>Ужесточить ответственность за неуплату налогов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0.94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AF-4D30-9534-74E63A11F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726-4E5F-A534-7A5F093934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401-4138-A6BB-25943DBEFD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726-4E5F-A534-7A5F093934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726-4E5F-A534-7A5F093934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726-4E5F-A534-7A5F09393456}"/>
              </c:ext>
            </c:extLst>
          </c:dPt>
          <c:dLbls>
            <c:dLbl>
              <c:idx val="2"/>
              <c:layout>
                <c:manualLayout>
                  <c:x val="2.410754355187505E-3"/>
                  <c:y val="-4.4436302398616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726-4E5F-A534-7A5F09393456}"/>
                </c:ext>
              </c:extLst>
            </c:dLbl>
            <c:dLbl>
              <c:idx val="3"/>
              <c:layout>
                <c:manualLayout>
                  <c:x val="-3.591040757211428E-4"/>
                  <c:y val="-7.9788357380182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726-4E5F-A534-7A5F093934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Жилищно-коммунальное хозяйство</c:v>
                </c:pt>
                <c:pt idx="1">
                  <c:v>Образование</c:v>
                </c:pt>
                <c:pt idx="2">
                  <c:v>Национальная экономика</c:v>
                </c:pt>
                <c:pt idx="3">
                  <c:v>Социальная политика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</c:v>
                </c:pt>
                <c:pt idx="1">
                  <c:v>0.3125</c:v>
                </c:pt>
                <c:pt idx="2">
                  <c:v>6.25E-2</c:v>
                </c:pt>
                <c:pt idx="3">
                  <c:v>0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01-4138-A6BB-25943DBEF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F17-4BDD-940D-0075A16364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F17-4BDD-940D-0075A16364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F17-4BDD-940D-0075A16364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F17-4BDD-940D-0075A16364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F17-4BDD-940D-0075A16364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Расходы в разрезе отраслей</c:v>
                </c:pt>
                <c:pt idx="1">
                  <c:v>Бюджетные инвестиции в объекты капитального строительства</c:v>
                </c:pt>
                <c:pt idx="2">
                  <c:v>Программная структура расходов</c:v>
                </c:pt>
                <c:pt idx="3">
                  <c:v>Расходы на социальную поддержку отдельных категорий граждан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0.13</c:v>
                </c:pt>
                <c:pt idx="2">
                  <c:v>0</c:v>
                </c:pt>
                <c:pt idx="3">
                  <c:v>0.31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2A-4A8F-AD67-7971001BA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5E0-4DFF-B683-F6C3C0D188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5E0-4DFF-B683-F6C3C0D188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5E0-4DFF-B683-F6C3C0D188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5E0-4DFF-B683-F6C3C0D188E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Объем муниципального долга</c:v>
                </c:pt>
                <c:pt idx="1">
                  <c:v>Структура муниципального долга</c:v>
                </c:pt>
                <c:pt idx="2">
                  <c:v>Все вышеперечисленное</c:v>
                </c:pt>
                <c:pt idx="3">
                  <c:v>Объем расходов на обслуживание муниципального долга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</c:v>
                </c:pt>
                <c:pt idx="2">
                  <c:v>0</c:v>
                </c:pt>
                <c:pt idx="3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FE-48C9-B7C7-F054E98781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B23-470E-A303-8035CCDE0C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B23-470E-A303-8035CCDE0C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B23-470E-A303-8035CCDE0C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Да, принимаю участие</c:v>
                </c:pt>
                <c:pt idx="1">
                  <c:v>Хотел (а) бы, но не знаю, когда и где они проходят</c:v>
                </c:pt>
                <c:pt idx="2">
                  <c:v>Нет, меня это не интересует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</c:v>
                </c:pt>
                <c:pt idx="1">
                  <c:v>0</c:v>
                </c:pt>
                <c:pt idx="2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07-4380-A4D4-651498A1B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7B-4EEE-BD17-CC9C727930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E7B-4EEE-BD17-CC9C727930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E7B-4EEE-BD17-CC9C727930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D0-4078-8CA0-7B6B5D54B0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Общественное обсуждение проекта бюджета</c:v>
                </c:pt>
                <c:pt idx="1">
                  <c:v>Внесение предложений по направлениям расходования средств бюджета</c:v>
                </c:pt>
                <c:pt idx="2">
                  <c:v>Участие в софинансировании расходов бюджета</c:v>
                </c:pt>
                <c:pt idx="3">
                  <c:v>все вышеперечисленные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0.19</c:v>
                </c:pt>
                <c:pt idx="2">
                  <c:v>0.19</c:v>
                </c:pt>
                <c:pt idx="3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C2-4630-93F9-0589E3740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497-4BF6-8D1F-79D3BB819C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497-4BF6-8D1F-79D3BB819C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497-4BF6-8D1F-79D3BB819C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Да, принимаю участие</c:v>
                </c:pt>
                <c:pt idx="1">
                  <c:v>Нет, меня это не интересует</c:v>
                </c:pt>
                <c:pt idx="2">
                  <c:v>Хотел(а) бы, но не знаю о такой возможности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</c:v>
                </c:pt>
                <c:pt idx="1">
                  <c:v>0.63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A-42E7-9BCE-09B96C276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0E4B-0BCD-4029-A268-D89B2E01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Buzanov_AN</dc:creator>
  <cp:keywords/>
  <dc:description/>
  <cp:lastModifiedBy>FIN_nach</cp:lastModifiedBy>
  <cp:revision>9</cp:revision>
  <cp:lastPrinted>2024-12-16T23:49:00Z</cp:lastPrinted>
  <dcterms:created xsi:type="dcterms:W3CDTF">2024-12-16T23:12:00Z</dcterms:created>
  <dcterms:modified xsi:type="dcterms:W3CDTF">2024-12-17T04:32:00Z</dcterms:modified>
</cp:coreProperties>
</file>