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2" w:type="dxa"/>
        <w:tblInd w:w="-34" w:type="dxa"/>
        <w:tblLook w:val="04A0" w:firstRow="1" w:lastRow="0" w:firstColumn="1" w:lastColumn="0" w:noHBand="0" w:noVBand="1"/>
      </w:tblPr>
      <w:tblGrid>
        <w:gridCol w:w="4188"/>
        <w:gridCol w:w="5584"/>
      </w:tblGrid>
      <w:tr w:rsidR="00263623" w:rsidRPr="0058110E" w:rsidTr="00AC3E1B">
        <w:trPr>
          <w:trHeight w:val="2040"/>
        </w:trPr>
        <w:tc>
          <w:tcPr>
            <w:tcW w:w="4188" w:type="dxa"/>
          </w:tcPr>
          <w:p w:rsidR="00263623" w:rsidRPr="0058110E" w:rsidRDefault="00263623" w:rsidP="00AC3E1B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584" w:type="dxa"/>
          </w:tcPr>
          <w:p w:rsidR="00263623" w:rsidRPr="00263623" w:rsidRDefault="00263623" w:rsidP="00AC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623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263623" w:rsidRPr="00263623" w:rsidRDefault="00263623" w:rsidP="00AC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623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конкурсного отбора по определению организации для снабжения населения твердым топливом (дровами) на территории Кавалеровского муниципального округа</w:t>
            </w:r>
          </w:p>
        </w:tc>
      </w:tr>
    </w:tbl>
    <w:p w:rsidR="00740F9D" w:rsidRPr="00740F9D" w:rsidRDefault="00740F9D" w:rsidP="00740F9D">
      <w:pPr>
        <w:pStyle w:val="a3"/>
        <w:jc w:val="center"/>
        <w:rPr>
          <w:rStyle w:val="a4"/>
          <w:sz w:val="28"/>
          <w:szCs w:val="28"/>
        </w:rPr>
      </w:pPr>
      <w:r w:rsidRPr="00740F9D">
        <w:rPr>
          <w:rStyle w:val="a4"/>
          <w:sz w:val="28"/>
          <w:szCs w:val="28"/>
        </w:rPr>
        <w:t>ПРОЕКТ</w:t>
      </w:r>
    </w:p>
    <w:p w:rsidR="00740F9D" w:rsidRPr="00740F9D" w:rsidRDefault="00740F9D" w:rsidP="00740F9D">
      <w:pPr>
        <w:pStyle w:val="a3"/>
        <w:jc w:val="center"/>
        <w:rPr>
          <w:rStyle w:val="a4"/>
          <w:sz w:val="28"/>
          <w:szCs w:val="28"/>
        </w:rPr>
      </w:pPr>
      <w:r w:rsidRPr="00740F9D">
        <w:rPr>
          <w:rStyle w:val="a4"/>
          <w:sz w:val="28"/>
          <w:szCs w:val="28"/>
        </w:rPr>
        <w:t>СОГЛАШЕНИЕ №___</w:t>
      </w:r>
    </w:p>
    <w:p w:rsidR="00740F9D" w:rsidRPr="00740F9D" w:rsidRDefault="00740F9D" w:rsidP="00740F9D">
      <w:pPr>
        <w:pStyle w:val="a3"/>
        <w:tabs>
          <w:tab w:val="right" w:pos="9752"/>
        </w:tabs>
        <w:rPr>
          <w:b/>
          <w:sz w:val="28"/>
          <w:szCs w:val="28"/>
        </w:rPr>
      </w:pPr>
      <w:r w:rsidRPr="00740F9D">
        <w:rPr>
          <w:rStyle w:val="a4"/>
          <w:sz w:val="28"/>
          <w:szCs w:val="28"/>
        </w:rPr>
        <w:t>от ____________20___г.</w:t>
      </w:r>
      <w:r w:rsidRPr="00740F9D">
        <w:rPr>
          <w:rStyle w:val="a4"/>
          <w:sz w:val="28"/>
          <w:szCs w:val="28"/>
        </w:rPr>
        <w:tab/>
        <w:t>пгт. Кавалерово</w:t>
      </w:r>
    </w:p>
    <w:p w:rsidR="00740F9D" w:rsidRPr="00740F9D" w:rsidRDefault="00740F9D" w:rsidP="00740F9D">
      <w:pPr>
        <w:pStyle w:val="a3"/>
        <w:jc w:val="center"/>
        <w:rPr>
          <w:sz w:val="28"/>
          <w:szCs w:val="28"/>
        </w:rPr>
      </w:pPr>
      <w:r w:rsidRPr="00740F9D">
        <w:rPr>
          <w:rStyle w:val="a4"/>
          <w:sz w:val="28"/>
          <w:szCs w:val="28"/>
        </w:rPr>
        <w:t xml:space="preserve">Об организации снабжения населения твердым топливом </w:t>
      </w:r>
      <w:r w:rsidRPr="00740F9D">
        <w:rPr>
          <w:b/>
          <w:sz w:val="28"/>
          <w:szCs w:val="28"/>
        </w:rPr>
        <w:t>(дровами) на территории Кавалеровского муниципального округа</w:t>
      </w:r>
    </w:p>
    <w:p w:rsidR="00740F9D" w:rsidRPr="00740F9D" w:rsidRDefault="00740F9D" w:rsidP="00740F9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40F9D">
        <w:rPr>
          <w:rFonts w:ascii="Times New Roman" w:hAnsi="Times New Roman" w:cs="Times New Roman"/>
          <w:sz w:val="28"/>
          <w:szCs w:val="28"/>
        </w:rPr>
        <w:t>Администрация Кавалеровского муниципального округа Приморского края, в лице Главы администрации Кавалеровского муниципального округа _______________________, действующего на основании Устава Кавалеровского муниципального округа, именуемая в дальнейшем «Администрация», с одной стороны и Общество с ограниченной ответственностью «Стандарт», в лице ______________________________ действующего на основании ___________________, именуемое в дальнейшем «Топливоснабжающая организация» с другой стороны, совместно именуемые сторонами, на основании Закона Приморского края от 09.08.2021 г. № 1136 – КЗ «О</w:t>
      </w:r>
      <w:r w:rsidRPr="00740F9D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</w:t>
      </w:r>
      <w:r w:rsidRPr="00740F9D">
        <w:rPr>
          <w:rFonts w:ascii="Times New Roman" w:hAnsi="Times New Roman" w:cs="Times New Roman"/>
          <w:sz w:val="28"/>
          <w:szCs w:val="28"/>
          <w:shd w:val="clear" w:color="auto" w:fill="FFFFFF"/>
        </w:rPr>
        <w:t>Кавалеровском муниципальном округе Приморского края»,</w:t>
      </w:r>
      <w:r w:rsidRPr="00740F9D">
        <w:rPr>
          <w:rFonts w:ascii="Times New Roman" w:hAnsi="Times New Roman" w:cs="Times New Roman"/>
          <w:sz w:val="28"/>
          <w:szCs w:val="28"/>
        </w:rPr>
        <w:t xml:space="preserve"> «Положения «Об организации снабжения населения твердым топливом (дровами) на территории Кавалеровского муниципального округа» утвержденного постановлением администрации Кавалеровского муниципального округа от 10.03.2023 №109 постановлением администрации Кавалеровского муниципального округа</w:t>
      </w:r>
      <w:r w:rsidRPr="00740F9D">
        <w:rPr>
          <w:rFonts w:ascii="Times New Roman" w:hAnsi="Times New Roman" w:cs="Times New Roman"/>
          <w:bCs/>
          <w:sz w:val="28"/>
          <w:szCs w:val="28"/>
        </w:rPr>
        <w:t xml:space="preserve"> Приморского края № 199 от 13.04.2023г.</w:t>
      </w:r>
      <w:r w:rsidRPr="00740F9D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740F9D" w:rsidRPr="00740F9D" w:rsidRDefault="00740F9D" w:rsidP="00740F9D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 xml:space="preserve">1.1. В соответствии с настоящим соглашением стороны принимают на себя обязанность по организации на территории Кавалеровского муниципального </w:t>
      </w:r>
      <w:r w:rsidRPr="00740F9D">
        <w:rPr>
          <w:sz w:val="28"/>
          <w:szCs w:val="28"/>
        </w:rPr>
        <w:lastRenderedPageBreak/>
        <w:t>округа, гарантированного и бесперебойного снабжения населения твердым топливом – (дровами) в объёме______________ м</w:t>
      </w:r>
      <w:r w:rsidRPr="00740F9D">
        <w:rPr>
          <w:sz w:val="28"/>
          <w:szCs w:val="28"/>
          <w:vertAlign w:val="superscript"/>
        </w:rPr>
        <w:t>3</w:t>
      </w:r>
      <w:r w:rsidRPr="00740F9D">
        <w:rPr>
          <w:sz w:val="28"/>
          <w:szCs w:val="28"/>
        </w:rPr>
        <w:t>, согласно сумме субсидий, в размере ________________руб. (__________________________).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740F9D">
        <w:rPr>
          <w:sz w:val="28"/>
          <w:szCs w:val="28"/>
        </w:rPr>
        <w:t xml:space="preserve">                                                                   </w:t>
      </w:r>
      <w:r w:rsidRPr="00740F9D">
        <w:rPr>
          <w:sz w:val="16"/>
          <w:szCs w:val="16"/>
        </w:rPr>
        <w:t>сумма</w:t>
      </w:r>
      <w:r w:rsidRPr="00740F9D">
        <w:rPr>
          <w:sz w:val="28"/>
          <w:szCs w:val="28"/>
        </w:rPr>
        <w:t xml:space="preserve"> </w:t>
      </w:r>
      <w:r w:rsidRPr="00740F9D">
        <w:rPr>
          <w:sz w:val="16"/>
          <w:szCs w:val="16"/>
        </w:rPr>
        <w:t>прописью</w:t>
      </w:r>
    </w:p>
    <w:p w:rsidR="00740F9D" w:rsidRPr="00740F9D" w:rsidRDefault="00740F9D" w:rsidP="00740F9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1.2. Снабжение населения твердым топливом (дровами) должно осуществляться в соответствии с Жилищным кодексом РФ, Правилами предоставления коммунальных услуг собственникам и пользователям помещений в многоквартирных домах и жилых домов, Законом Приморского края от 09.08.2021 г. № 1136 – КЗ «О</w:t>
      </w:r>
      <w:r w:rsidRPr="00740F9D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</w:t>
      </w:r>
      <w:r w:rsidRPr="00740F9D">
        <w:rPr>
          <w:rFonts w:ascii="Times New Roman" w:hAnsi="Times New Roman" w:cs="Times New Roman"/>
          <w:sz w:val="28"/>
          <w:szCs w:val="28"/>
          <w:shd w:val="clear" w:color="auto" w:fill="FFFFFF"/>
        </w:rPr>
        <w:t>Кавалеровском муниципальном округе Приморского края»</w:t>
      </w:r>
      <w:r w:rsidRPr="00740F9D">
        <w:rPr>
          <w:rFonts w:ascii="Times New Roman" w:hAnsi="Times New Roman" w:cs="Times New Roman"/>
          <w:sz w:val="28"/>
          <w:szCs w:val="28"/>
        </w:rPr>
        <w:t>, Положением «Об организации снабжения населения твердым топливом (дровами) на территории Кавалеровского муниципального округа», настоящим соглашением.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0F9D" w:rsidRPr="00740F9D" w:rsidRDefault="00740F9D" w:rsidP="00740F9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2.1. Администрация вправе: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проверять исполнение топливоснабжающей организацией обязанности по снабжению населения топливом (дровами);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запрашивать от топливоснабжающей организации сведения и копии документов, связанные с исполнением обязанности по снабжению населения топливом (дровами);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устанавливать очередность предоставления топлива отдельным категориям граждан;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требовать от топливоснабжающей организации предоставления согласованного помесячного графика поставки топлива (дров) в соответствии с техническим заданием (Приложение 1);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в случае неисполнения графика имеет право расторжения соглашения в одностороннем порядке.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2.2. Администрация обязана: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оказывать информационную и методическую помощь топливоснабжающей организации;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lastRenderedPageBreak/>
        <w:t>- информировать население Кавалеровского муниципального округа о топливоснабжающей организации посредством муниципальных средств массовой информации;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в течении 10 (десяти) дней с момента подписания настоящего соглашения, разместить информацию о топливоснабжающей организации на официальном сайте администрации Кавалеровского муниципального округа в сети "Интернет" и на информационных стендах в местах расположения специалистов по территориям Кавалеровского муниципального округа. Предоставлять субсидии топливоснабжающим организация;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перечислять субсидию на снабжение населения твердым топливом (дровами);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из местного бюджета в течении трех рабочих дней со дня поступления документов, указанных в п. 2.4. в Управление бухгалтерского учета и отчетности администрации Кавалеровского муниципального округа;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из краевого бюджета в течении трех рабочих дней со дня поступления средств субсидии на счет администрации Кавалеровского муниципального округа.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2.3. Топливоснабжающая организация вправе: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запрашивать от администрации информацию о количестве потребителей твердого топлива;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исполнять обязанности по снабжению населения твердым топливом;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устанавливать цену твердого топлива и услуг по его доставке, с учетом особенностей ценообразования, определенных тарифом (ценой) Агентством по тарифам Приморского края.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2.4. Топливоснабжающая организация обязана: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обеспечить бесперебойное снабжение население Кавалеровского муниципального округа твердым топливом – (дровами), путем реализации его в местах складирования и (или) с доставкой до потребителей, по ценам, утвержденным Агентством по тарифам Приморского края.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осуществлять добычу (заготовку) топлива, либо приобретение топлива у поставщиков, в объеме, удовлетворяющем потребности Кавалеровского муниципального округа;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письменно уведомлять администрацию обо всех обстоятельствах, препятствующих осуществлению обязанности по обеспечению населения топливом;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предоставлять заказчику всю запрашиваемую информацию и отчеты по обеспечению населения топливом;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ежемесячно в срок до 5 числа месяца, следующего за отчетным предоставляет главному распорядителю отчет об убытках, возникающих у поставщиков твердого топлива в результате государственного регулирования цен на твердое топливо, заверенный подписью руководителя за отчетный период (месяц) согласно приложению 2, акт приема передачи твердого топлива согласно приложению 3, список-реестр граждан, получивших твердое топливо (дрова) согласно приложению 4, заявление о предоставлении субсидии согласно приложению 5 к соглашению.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0F9D" w:rsidRPr="00740F9D" w:rsidRDefault="00740F9D" w:rsidP="00740F9D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Особенности обеспечения населения твердым топливом (дровами)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3.1. Деятельность по обеспечение населения твердым топливом (дровами),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3.2.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3.3. 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 - и пиломатериалов в плотную кубомассу),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 (дров).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3.4. Отбор потребителем твердого топлива (дров) может производиться в месте его продажи или складирования.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3.5. 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 (дров). Потребитель вправе потребовать проведения контрольного обмера и проверки сортности приобретаемого твердого топлива (дров) в его присутствии.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0F9D" w:rsidRPr="00740F9D" w:rsidRDefault="00740F9D" w:rsidP="00740F9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4.1. Настоящее соглашение заключено ___________________20____ г.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4.2. Соглашение может быть расторгнуто по взаимному согласию сторон, либо в судебном порядке.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0F9D" w:rsidRPr="00740F9D" w:rsidRDefault="00740F9D" w:rsidP="00740F9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5.1. Настоящее соглашение составлено в 2-х экземплярах, по одному для каждой стороны.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5.4. За неисполнение условий настоящего соглашения, стороны несут ответственность в соответствии с законодательством Российской Федерации.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0F9D" w:rsidRPr="00740F9D" w:rsidRDefault="00740F9D" w:rsidP="00740F9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Адреса и подписи сторон</w:t>
      </w:r>
    </w:p>
    <w:p w:rsidR="00740F9D" w:rsidRPr="00740F9D" w:rsidRDefault="00740F9D" w:rsidP="00740F9D">
      <w:pPr>
        <w:pStyle w:val="a3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Наименование Администрации                                   Наименование получателя</w:t>
      </w:r>
    </w:p>
    <w:p w:rsidR="00740F9D" w:rsidRPr="00740F9D" w:rsidRDefault="00740F9D" w:rsidP="00740F9D">
      <w:pPr>
        <w:pStyle w:val="a3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___________________ м. п.                                       ______________________ м. п.</w:t>
      </w:r>
    </w:p>
    <w:p w:rsidR="00740F9D" w:rsidRPr="00740F9D" w:rsidRDefault="00740F9D" w:rsidP="00740F9D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</w:p>
    <w:p w:rsidR="00740F9D" w:rsidRPr="00740F9D" w:rsidRDefault="00740F9D" w:rsidP="00740F9D">
      <w:pPr>
        <w:rPr>
          <w:rFonts w:ascii="Times New Roman" w:hAnsi="Times New Roman" w:cs="Times New Roman"/>
        </w:rPr>
      </w:pPr>
    </w:p>
    <w:p w:rsidR="00740F9D" w:rsidRPr="00740F9D" w:rsidRDefault="00740F9D" w:rsidP="00740F9D">
      <w:pPr>
        <w:rPr>
          <w:rFonts w:ascii="Times New Roman" w:hAnsi="Times New Roman" w:cs="Times New Roman"/>
        </w:rPr>
      </w:pPr>
    </w:p>
    <w:p w:rsidR="00740F9D" w:rsidRPr="00740F9D" w:rsidRDefault="00740F9D" w:rsidP="00740F9D">
      <w:pPr>
        <w:rPr>
          <w:rFonts w:ascii="Times New Roman" w:hAnsi="Times New Roman" w:cs="Times New Roman"/>
        </w:rPr>
      </w:pP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Приложение № 1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соглашению № ___  от _______.20___г.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об организации снабжения                                 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населения твердым топливом (дровами)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 территории Кавалеровского 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округа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740F9D" w:rsidRPr="00740F9D" w:rsidTr="00AC3E1B">
        <w:tc>
          <w:tcPr>
            <w:tcW w:w="4820" w:type="dxa"/>
          </w:tcPr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4819" w:type="dxa"/>
          </w:tcPr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740F9D" w:rsidRPr="00740F9D" w:rsidTr="00AC3E1B">
        <w:tc>
          <w:tcPr>
            <w:tcW w:w="4820" w:type="dxa"/>
          </w:tcPr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Глава Кавалеровского 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округа-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Кавалеровского 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819" w:type="dxa"/>
          </w:tcPr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 xml:space="preserve">График поставки твердого топлива (дров) </w:t>
      </w:r>
    </w:p>
    <w:p w:rsidR="00740F9D" w:rsidRPr="00740F9D" w:rsidRDefault="00740F9D" w:rsidP="00740F9D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населению Кавалеровского муниципального округа на 20___ год</w:t>
      </w:r>
    </w:p>
    <w:p w:rsidR="00740F9D" w:rsidRPr="00740F9D" w:rsidRDefault="00740F9D" w:rsidP="00740F9D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- топливоснабжающая организация вправе по согласованию с администрацией увеличить ежемесячный объем поставок в пределах выделенного объема субсидии, сократить срок исполнения </w:t>
      </w:r>
      <w:r w:rsidR="00FF2C74">
        <w:rPr>
          <w:rFonts w:ascii="Times New Roman" w:hAnsi="Times New Roman" w:cs="Times New Roman"/>
          <w:sz w:val="28"/>
          <w:szCs w:val="28"/>
        </w:rPr>
        <w:t>соглашения.</w:t>
      </w:r>
      <w:bookmarkStart w:id="0" w:name="_GoBack"/>
      <w:bookmarkEnd w:id="0"/>
    </w:p>
    <w:p w:rsidR="00740F9D" w:rsidRPr="00740F9D" w:rsidRDefault="00740F9D" w:rsidP="00740F9D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374"/>
        <w:gridCol w:w="1959"/>
        <w:gridCol w:w="1959"/>
        <w:gridCol w:w="2642"/>
      </w:tblGrid>
      <w:tr w:rsidR="00740F9D" w:rsidRPr="00740F9D" w:rsidTr="00AC3E1B">
        <w:tc>
          <w:tcPr>
            <w:tcW w:w="808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4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План м</w:t>
            </w:r>
            <w:r w:rsidRPr="00740F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Факт м</w:t>
            </w:r>
            <w:r w:rsidRPr="00740F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м</w:t>
            </w:r>
            <w:r w:rsidRPr="00740F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740F9D" w:rsidRPr="00740F9D" w:rsidTr="00AC3E1B">
        <w:tc>
          <w:tcPr>
            <w:tcW w:w="808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9D" w:rsidRPr="00740F9D" w:rsidTr="00AC3E1B">
        <w:tc>
          <w:tcPr>
            <w:tcW w:w="808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9D" w:rsidRPr="00740F9D" w:rsidTr="00AC3E1B">
        <w:tc>
          <w:tcPr>
            <w:tcW w:w="3182" w:type="dxa"/>
            <w:gridSpan w:val="2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740F9D" w:rsidRPr="00740F9D" w:rsidTr="00AC3E1B">
        <w:trPr>
          <w:trHeight w:val="1649"/>
        </w:trPr>
        <w:tc>
          <w:tcPr>
            <w:tcW w:w="4537" w:type="dxa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к соглашению № ___ от _______.20___г.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об организации снабжения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населения твердым топливом (дровами)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на территории Кавалеровского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40F9D" w:rsidRPr="00740F9D" w:rsidRDefault="00740F9D" w:rsidP="00740F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F9D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Об убытках, возникающих у поставщиков твердого топлива в результате государственного регулирования цен на твердое топливо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(наименование организации поставщика)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За месяц ___________20___ г.</w:t>
      </w:r>
    </w:p>
    <w:p w:rsidR="00740F9D" w:rsidRPr="00740F9D" w:rsidRDefault="00740F9D" w:rsidP="00740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411"/>
        <w:gridCol w:w="1683"/>
        <w:gridCol w:w="1730"/>
        <w:gridCol w:w="1559"/>
        <w:gridCol w:w="1110"/>
        <w:gridCol w:w="1112"/>
      </w:tblGrid>
      <w:tr w:rsidR="00740F9D" w:rsidRPr="00740F9D" w:rsidTr="00AC3E1B">
        <w:trPr>
          <w:trHeight w:val="1650"/>
        </w:trPr>
        <w:tc>
          <w:tcPr>
            <w:tcW w:w="683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Вид (категория) твердого топлива</w:t>
            </w:r>
          </w:p>
        </w:tc>
        <w:tc>
          <w:tcPr>
            <w:tcW w:w="70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Фактически отпущено твердого топлива, м</w:t>
            </w:r>
            <w:r w:rsidRPr="00740F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; т</w:t>
            </w:r>
          </w:p>
        </w:tc>
        <w:tc>
          <w:tcPr>
            <w:tcW w:w="844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обоснована цена твердого топлива руб./м</w:t>
            </w:r>
            <w:r w:rsidRPr="00740F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; руб./т.</w:t>
            </w:r>
          </w:p>
        </w:tc>
        <w:tc>
          <w:tcPr>
            <w:tcW w:w="86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Установленная розничная цена твердого топлива (тарифная) руб./м</w:t>
            </w:r>
            <w:r w:rsidRPr="00740F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; руб./т</w:t>
            </w:r>
          </w:p>
        </w:tc>
        <w:tc>
          <w:tcPr>
            <w:tcW w:w="782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Убытки, подлежащие возмещению, руб.</w:t>
            </w:r>
          </w:p>
        </w:tc>
        <w:tc>
          <w:tcPr>
            <w:tcW w:w="557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Возмещено с начала года</w:t>
            </w:r>
          </w:p>
        </w:tc>
        <w:tc>
          <w:tcPr>
            <w:tcW w:w="55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Подлежит возмещению</w:t>
            </w:r>
          </w:p>
        </w:tc>
      </w:tr>
      <w:tr w:rsidR="00740F9D" w:rsidRPr="00740F9D" w:rsidTr="00AC3E1B">
        <w:trPr>
          <w:trHeight w:val="555"/>
        </w:trPr>
        <w:tc>
          <w:tcPr>
            <w:tcW w:w="683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Гр.5=гр.2х (гр.3-гр.4)</w:t>
            </w:r>
          </w:p>
        </w:tc>
        <w:tc>
          <w:tcPr>
            <w:tcW w:w="557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Гр.7=гр.5-гр.6</w:t>
            </w:r>
          </w:p>
        </w:tc>
      </w:tr>
      <w:tr w:rsidR="00740F9D" w:rsidRPr="00740F9D" w:rsidTr="00AC3E1B">
        <w:trPr>
          <w:trHeight w:val="270"/>
        </w:trPr>
        <w:tc>
          <w:tcPr>
            <w:tcW w:w="5000" w:type="pct"/>
            <w:gridSpan w:val="7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Раздел 1. Без доставки</w:t>
            </w:r>
          </w:p>
        </w:tc>
      </w:tr>
      <w:tr w:rsidR="00740F9D" w:rsidRPr="00740F9D" w:rsidTr="00740F9D">
        <w:trPr>
          <w:trHeight w:val="70"/>
        </w:trPr>
        <w:tc>
          <w:tcPr>
            <w:tcW w:w="683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9D" w:rsidRPr="00740F9D" w:rsidTr="00AC3E1B">
        <w:trPr>
          <w:trHeight w:val="270"/>
        </w:trPr>
        <w:tc>
          <w:tcPr>
            <w:tcW w:w="5000" w:type="pct"/>
            <w:gridSpan w:val="7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Раздел 2. С доставкой к месту хранения</w:t>
            </w:r>
          </w:p>
        </w:tc>
      </w:tr>
      <w:tr w:rsidR="00740F9D" w:rsidRPr="00740F9D" w:rsidTr="00AC3E1B">
        <w:trPr>
          <w:trHeight w:val="255"/>
        </w:trPr>
        <w:tc>
          <w:tcPr>
            <w:tcW w:w="683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70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F9D" w:rsidRPr="00740F9D" w:rsidRDefault="00740F9D" w:rsidP="00740F9D">
      <w:pPr>
        <w:pStyle w:val="ab"/>
        <w:rPr>
          <w:rFonts w:ascii="Times New Roman" w:hAnsi="Times New Roman" w:cs="Times New Roman"/>
          <w:sz w:val="20"/>
          <w:szCs w:val="20"/>
        </w:rPr>
      </w:pPr>
      <w:r w:rsidRPr="00740F9D">
        <w:rPr>
          <w:rFonts w:ascii="Times New Roman" w:hAnsi="Times New Roman" w:cs="Times New Roman"/>
          <w:sz w:val="20"/>
          <w:szCs w:val="20"/>
        </w:rPr>
        <w:t>Примечание: * объем фактически отпущенного населению твердого топлиав указывается со степенью точности: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0"/>
          <w:szCs w:val="20"/>
        </w:rPr>
      </w:pPr>
      <w:r w:rsidRPr="00740F9D">
        <w:rPr>
          <w:rFonts w:ascii="Times New Roman" w:hAnsi="Times New Roman" w:cs="Times New Roman"/>
          <w:sz w:val="20"/>
          <w:szCs w:val="20"/>
        </w:rPr>
        <w:t>Два знака после запятой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740F9D" w:rsidRPr="00740F9D" w:rsidRDefault="00740F9D" w:rsidP="00740F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Справочно:</w:t>
      </w:r>
    </w:p>
    <w:p w:rsidR="00740F9D" w:rsidRPr="00740F9D" w:rsidRDefault="00740F9D" w:rsidP="00740F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- экономически обоснованная цена твердого топлива, с учетом НДС для налогоплательщиков налога на НДС ________ руб./м</w:t>
      </w: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40F9D">
        <w:rPr>
          <w:rFonts w:ascii="Times New Roman" w:hAnsi="Times New Roman" w:cs="Times New Roman"/>
          <w:sz w:val="28"/>
          <w:szCs w:val="28"/>
        </w:rPr>
        <w:t>;</w:t>
      </w:r>
    </w:p>
    <w:p w:rsidR="00740F9D" w:rsidRPr="00740F9D" w:rsidRDefault="00740F9D" w:rsidP="00740F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- установленная розничная цена твердого топлива (тарифная), установленная с учетом НДС для налогоплательщиков налога на НДС - _______ руб./м</w:t>
      </w: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40F9D">
        <w:rPr>
          <w:rFonts w:ascii="Times New Roman" w:hAnsi="Times New Roman" w:cs="Times New Roman"/>
          <w:sz w:val="28"/>
          <w:szCs w:val="28"/>
        </w:rPr>
        <w:t>;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Руководитель                                 ___________                         (______________)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подпись                                                                 ФИО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Проверено: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Руководитель органа муниципального 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Финансового контроля главного распорядителя       _____________(___________)</w:t>
      </w:r>
    </w:p>
    <w:p w:rsidR="00740F9D" w:rsidRPr="00740F9D" w:rsidRDefault="00740F9D" w:rsidP="00740F9D">
      <w:pPr>
        <w:spacing w:before="30" w:after="3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подпись                         ФИО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Начальник курирующего отдела      _____________________(___________)</w:t>
      </w:r>
    </w:p>
    <w:p w:rsidR="00740F9D" w:rsidRPr="00740F9D" w:rsidRDefault="00740F9D" w:rsidP="00740F9D">
      <w:pPr>
        <w:spacing w:before="30" w:after="3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подпись                                         ФИО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740F9D" w:rsidRPr="00740F9D" w:rsidTr="003E7348">
        <w:tc>
          <w:tcPr>
            <w:tcW w:w="10138" w:type="dxa"/>
            <w:shd w:val="clear" w:color="auto" w:fill="auto"/>
          </w:tcPr>
          <w:p w:rsidR="00740F9D" w:rsidRPr="00740F9D" w:rsidRDefault="00740F9D" w:rsidP="00AC3E1B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740F9D" w:rsidRPr="00740F9D" w:rsidRDefault="00740F9D" w:rsidP="00AC3E1B">
            <w:pPr>
              <w:pStyle w:val="ab"/>
              <w:ind w:left="28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к соглашению № ___ от ________20___г.</w:t>
            </w:r>
          </w:p>
          <w:p w:rsidR="00740F9D" w:rsidRPr="00740F9D" w:rsidRDefault="00740F9D" w:rsidP="00AC3E1B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об организации снабжения</w:t>
            </w:r>
          </w:p>
          <w:p w:rsidR="00740F9D" w:rsidRPr="00740F9D" w:rsidRDefault="00740F9D" w:rsidP="00AC3E1B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населения твердым топливом (дровами)</w:t>
            </w:r>
          </w:p>
          <w:p w:rsidR="00740F9D" w:rsidRPr="00740F9D" w:rsidRDefault="00740F9D" w:rsidP="00AC3E1B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на территории Кавалеровского</w:t>
            </w:r>
          </w:p>
          <w:p w:rsidR="00740F9D" w:rsidRDefault="00740F9D" w:rsidP="00740F9D">
            <w:pPr>
              <w:pStyle w:val="ab"/>
              <w:ind w:left="2124"/>
              <w:jc w:val="center"/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муниципального округа</w:t>
            </w:r>
          </w:p>
          <w:p w:rsidR="00740F9D" w:rsidRPr="00740F9D" w:rsidRDefault="00740F9D" w:rsidP="00740F9D">
            <w:pPr>
              <w:jc w:val="center"/>
            </w:pPr>
          </w:p>
        </w:tc>
      </w:tr>
    </w:tbl>
    <w:p w:rsidR="00740F9D" w:rsidRPr="00740F9D" w:rsidRDefault="00740F9D" w:rsidP="00740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40F9D" w:rsidRPr="00740F9D" w:rsidRDefault="00740F9D" w:rsidP="00740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Приёма-передачи твердого топлива</w:t>
      </w:r>
    </w:p>
    <w:p w:rsidR="00740F9D" w:rsidRPr="00740F9D" w:rsidRDefault="00740F9D" w:rsidP="00740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От __________ 20____ г.</w:t>
      </w:r>
    </w:p>
    <w:p w:rsidR="00740F9D" w:rsidRPr="00740F9D" w:rsidRDefault="00740F9D" w:rsidP="003E73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40F9D" w:rsidRPr="003E7348" w:rsidRDefault="00740F9D" w:rsidP="003E73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E7348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Поставило  __________________________________________________,</w:t>
      </w:r>
    </w:p>
    <w:p w:rsidR="00740F9D" w:rsidRPr="003E7348" w:rsidRDefault="00740F9D" w:rsidP="003E7348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 w:rsidRPr="003E7348">
        <w:rPr>
          <w:rFonts w:ascii="Times New Roman" w:hAnsi="Times New Roman" w:cs="Times New Roman"/>
          <w:sz w:val="16"/>
          <w:szCs w:val="16"/>
        </w:rPr>
        <w:t>(ФИО)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Проживающему по адресу ___________________________________________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Твердое топливо (уголь, дрова –вид) (нужное подчеркнуть) в количестве ______(м</w:t>
      </w: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40F9D">
        <w:rPr>
          <w:rFonts w:ascii="Times New Roman" w:hAnsi="Times New Roman" w:cs="Times New Roman"/>
          <w:sz w:val="28"/>
          <w:szCs w:val="28"/>
        </w:rPr>
        <w:t>).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Условие поставки: с доставкой /без доставки (нужное подчеркнуть).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Раздел ниже заполняется получателем твердого топлива: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1. Получил твердое топливо (уголь, дрова – вид) в количестве ______(м</w:t>
      </w: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40F9D">
        <w:rPr>
          <w:rFonts w:ascii="Times New Roman" w:hAnsi="Times New Roman" w:cs="Times New Roman"/>
          <w:sz w:val="28"/>
          <w:szCs w:val="28"/>
        </w:rPr>
        <w:t>).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2. Претензии к качеству твердого топлива (угля, дров) (нужное подчеркнуть):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- не имею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- имею (суть претензии) ____________________________________________</w:t>
      </w:r>
    </w:p>
    <w:p w:rsidR="00740F9D" w:rsidRPr="00740F9D" w:rsidRDefault="00740F9D" w:rsidP="00740F9D">
      <w:pPr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0F9D" w:rsidRPr="00740F9D" w:rsidRDefault="00740F9D" w:rsidP="00740F9D">
      <w:pPr>
        <w:rPr>
          <w:rFonts w:ascii="Times New Roman" w:hAnsi="Times New Roman" w:cs="Times New Roman"/>
          <w:sz w:val="28"/>
          <w:szCs w:val="28"/>
        </w:rPr>
      </w:pPr>
    </w:p>
    <w:p w:rsidR="00740F9D" w:rsidRPr="00740F9D" w:rsidRDefault="00740F9D" w:rsidP="00740F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211"/>
        <w:gridCol w:w="4927"/>
      </w:tblGrid>
      <w:tr w:rsidR="00740F9D" w:rsidRPr="00740F9D" w:rsidTr="00AC3E1B">
        <w:tc>
          <w:tcPr>
            <w:tcW w:w="5211" w:type="dxa"/>
            <w:shd w:val="clear" w:color="auto" w:fill="auto"/>
          </w:tcPr>
          <w:p w:rsidR="00740F9D" w:rsidRPr="00740F9D" w:rsidRDefault="00740F9D" w:rsidP="00AC3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Продавец </w:t>
            </w:r>
          </w:p>
          <w:p w:rsidR="00740F9D" w:rsidRPr="00740F9D" w:rsidRDefault="00740F9D" w:rsidP="00AC3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40F9D" w:rsidRPr="00740F9D" w:rsidRDefault="00740F9D" w:rsidP="00AC3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Покупатель </w:t>
            </w:r>
          </w:p>
        </w:tc>
      </w:tr>
      <w:tr w:rsidR="00740F9D" w:rsidRPr="00740F9D" w:rsidTr="00AC3E1B">
        <w:tc>
          <w:tcPr>
            <w:tcW w:w="5211" w:type="dxa"/>
            <w:shd w:val="clear" w:color="auto" w:fill="auto"/>
          </w:tcPr>
          <w:p w:rsidR="00740F9D" w:rsidRPr="00740F9D" w:rsidRDefault="00740F9D" w:rsidP="00AC3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__________     ___________________</w:t>
            </w:r>
          </w:p>
        </w:tc>
        <w:tc>
          <w:tcPr>
            <w:tcW w:w="4927" w:type="dxa"/>
            <w:shd w:val="clear" w:color="auto" w:fill="auto"/>
          </w:tcPr>
          <w:p w:rsidR="00740F9D" w:rsidRPr="00740F9D" w:rsidRDefault="00740F9D" w:rsidP="00AC3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_______          __________________</w:t>
            </w:r>
          </w:p>
        </w:tc>
      </w:tr>
    </w:tbl>
    <w:p w:rsidR="00740F9D" w:rsidRPr="00740F9D" w:rsidRDefault="00740F9D" w:rsidP="00740F9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</w:t>
      </w:r>
      <w:r w:rsidRPr="00740F9D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  <w:r w:rsidRPr="00740F9D">
        <w:rPr>
          <w:rFonts w:ascii="Times New Roman" w:hAnsi="Times New Roman" w:cs="Times New Roman"/>
          <w:sz w:val="24"/>
          <w:szCs w:val="24"/>
        </w:rPr>
        <w:tab/>
        <w:t xml:space="preserve">   (подпись)                 (расшифровка подписи)</w:t>
      </w:r>
    </w:p>
    <w:p w:rsidR="00740F9D" w:rsidRPr="00740F9D" w:rsidRDefault="00740F9D" w:rsidP="00740F9D">
      <w:pPr>
        <w:tabs>
          <w:tab w:val="left" w:pos="5140"/>
        </w:tabs>
        <w:ind w:right="76"/>
        <w:rPr>
          <w:rFonts w:ascii="Times New Roman" w:hAnsi="Times New Roman" w:cs="Times New Roman"/>
          <w:b/>
          <w:sz w:val="28"/>
          <w:szCs w:val="28"/>
        </w:rPr>
      </w:pPr>
    </w:p>
    <w:p w:rsidR="00740F9D" w:rsidRPr="00740F9D" w:rsidRDefault="00740F9D" w:rsidP="00740F9D">
      <w:pPr>
        <w:tabs>
          <w:tab w:val="left" w:pos="5140"/>
        </w:tabs>
        <w:ind w:right="76"/>
        <w:rPr>
          <w:rFonts w:ascii="Times New Roman" w:hAnsi="Times New Roman" w:cs="Times New Roman"/>
          <w:b/>
          <w:sz w:val="28"/>
          <w:szCs w:val="28"/>
        </w:rPr>
      </w:pPr>
    </w:p>
    <w:p w:rsidR="00740F9D" w:rsidRPr="00740F9D" w:rsidRDefault="00740F9D" w:rsidP="00740F9D">
      <w:pPr>
        <w:tabs>
          <w:tab w:val="left" w:pos="5140"/>
        </w:tabs>
        <w:ind w:right="76"/>
        <w:rPr>
          <w:rFonts w:ascii="Times New Roman" w:hAnsi="Times New Roman" w:cs="Times New Roman"/>
          <w:b/>
          <w:sz w:val="28"/>
          <w:szCs w:val="28"/>
        </w:rPr>
      </w:pPr>
    </w:p>
    <w:p w:rsidR="00740F9D" w:rsidRPr="00740F9D" w:rsidRDefault="00740F9D" w:rsidP="00740F9D">
      <w:pPr>
        <w:tabs>
          <w:tab w:val="left" w:pos="5140"/>
        </w:tabs>
        <w:ind w:right="76"/>
        <w:rPr>
          <w:rFonts w:ascii="Times New Roman" w:hAnsi="Times New Roman" w:cs="Times New Roman"/>
          <w:b/>
          <w:sz w:val="28"/>
          <w:szCs w:val="28"/>
        </w:rPr>
        <w:sectPr w:rsidR="00740F9D" w:rsidRPr="00740F9D" w:rsidSect="00EC7093">
          <w:headerReference w:type="even" r:id="rId7"/>
          <w:headerReference w:type="default" r:id="rId8"/>
          <w:pgSz w:w="11907" w:h="16840" w:code="9"/>
          <w:pgMar w:top="1135" w:right="737" w:bottom="851" w:left="1418" w:header="567" w:footer="567" w:gutter="0"/>
          <w:cols w:space="720"/>
          <w:titlePg/>
        </w:sectPr>
      </w:pP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Приложение № 4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 соглашению № ___  от ______.20___г.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об организации снабжения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населения твердым топливом (дровами)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на территории Кавалеровского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муниципального округа</w:t>
      </w:r>
    </w:p>
    <w:p w:rsidR="00740F9D" w:rsidRPr="00740F9D" w:rsidRDefault="00740F9D" w:rsidP="00740F9D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40F9D" w:rsidRPr="00740F9D" w:rsidRDefault="00740F9D" w:rsidP="00740F9D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40F9D" w:rsidRPr="00740F9D" w:rsidRDefault="00740F9D" w:rsidP="00740F9D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740F9D">
        <w:rPr>
          <w:b/>
          <w:sz w:val="26"/>
          <w:szCs w:val="26"/>
        </w:rPr>
        <w:t>Список-реестр граждан, получивших твердое топливо (дрова)</w:t>
      </w:r>
    </w:p>
    <w:p w:rsidR="00740F9D" w:rsidRPr="00740F9D" w:rsidRDefault="00740F9D" w:rsidP="00740F9D">
      <w:pPr>
        <w:pStyle w:val="formattexttopleveltextcentertext"/>
        <w:spacing w:before="0" w:beforeAutospacing="0" w:after="0" w:afterAutospacing="0"/>
        <w:jc w:val="center"/>
        <w:rPr>
          <w:sz w:val="26"/>
          <w:szCs w:val="26"/>
        </w:rPr>
      </w:pPr>
      <w:r w:rsidRPr="00740F9D">
        <w:rPr>
          <w:sz w:val="26"/>
          <w:szCs w:val="26"/>
        </w:rPr>
        <w:t>от _</w:t>
      </w:r>
      <w:r w:rsidRPr="00740F9D">
        <w:t>__</w:t>
      </w:r>
      <w:r w:rsidRPr="00740F9D">
        <w:rPr>
          <w:b/>
          <w:sz w:val="26"/>
          <w:szCs w:val="26"/>
          <w:u w:val="single"/>
        </w:rPr>
        <w:t xml:space="preserve"> ____________________________________________________</w:t>
      </w:r>
      <w:r w:rsidRPr="00740F9D">
        <w:t xml:space="preserve"> </w:t>
      </w:r>
      <w:r w:rsidRPr="00740F9D">
        <w:br/>
      </w:r>
      <w:r w:rsidRPr="00740F9D">
        <w:rPr>
          <w:sz w:val="22"/>
          <w:szCs w:val="22"/>
        </w:rPr>
        <w:t>(наименование организации – получателя субсидии)</w:t>
      </w:r>
      <w:r w:rsidRPr="00740F9D">
        <w:t xml:space="preserve"> </w:t>
      </w:r>
      <w:r w:rsidRPr="00740F9D">
        <w:br/>
      </w:r>
      <w:r w:rsidRPr="00740F9D">
        <w:rPr>
          <w:sz w:val="26"/>
          <w:szCs w:val="26"/>
        </w:rPr>
        <w:t>за _</w:t>
      </w:r>
      <w:r w:rsidRPr="00740F9D">
        <w:rPr>
          <w:sz w:val="26"/>
          <w:szCs w:val="26"/>
          <w:u w:val="single"/>
        </w:rPr>
        <w:t>___</w:t>
      </w:r>
      <w:r w:rsidRPr="00740F9D">
        <w:rPr>
          <w:sz w:val="26"/>
          <w:szCs w:val="26"/>
        </w:rPr>
        <w:t xml:space="preserve">_  квартал 20___ года </w:t>
      </w:r>
    </w:p>
    <w:p w:rsidR="00740F9D" w:rsidRPr="00740F9D" w:rsidRDefault="00740F9D" w:rsidP="00740F9D">
      <w:pPr>
        <w:pStyle w:val="formattexttopleveltextcentertext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2"/>
        <w:gridCol w:w="1095"/>
        <w:gridCol w:w="1652"/>
        <w:gridCol w:w="1026"/>
        <w:gridCol w:w="1085"/>
        <w:gridCol w:w="1844"/>
        <w:gridCol w:w="1272"/>
        <w:gridCol w:w="1200"/>
        <w:gridCol w:w="1607"/>
        <w:gridCol w:w="1110"/>
      </w:tblGrid>
      <w:tr w:rsidR="00740F9D" w:rsidRPr="00740F9D" w:rsidTr="00AC3E1B">
        <w:tc>
          <w:tcPr>
            <w:tcW w:w="56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№ п/п</w:t>
            </w:r>
          </w:p>
        </w:tc>
        <w:tc>
          <w:tcPr>
            <w:tcW w:w="176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Перечень домохо-зяйств (адрес)</w:t>
            </w:r>
          </w:p>
        </w:tc>
        <w:tc>
          <w:tcPr>
            <w:tcW w:w="109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Дата прода-жи</w:t>
            </w:r>
          </w:p>
        </w:tc>
        <w:tc>
          <w:tcPr>
            <w:tcW w:w="165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Отапливае-мая площадь, м²</w:t>
            </w:r>
          </w:p>
        </w:tc>
        <w:tc>
          <w:tcPr>
            <w:tcW w:w="1026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Вид топли-ва</w:t>
            </w:r>
          </w:p>
        </w:tc>
        <w:tc>
          <w:tcPr>
            <w:tcW w:w="108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Объем топли-ва, м³, т</w:t>
            </w:r>
          </w:p>
        </w:tc>
        <w:tc>
          <w:tcPr>
            <w:tcW w:w="1844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Предельная розничная цена по постановле-нию, руб.</w:t>
            </w:r>
          </w:p>
        </w:tc>
        <w:tc>
          <w:tcPr>
            <w:tcW w:w="127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 xml:space="preserve">Рознич-ная цена, руб. </w:t>
            </w:r>
          </w:p>
        </w:tc>
        <w:tc>
          <w:tcPr>
            <w:tcW w:w="120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Субси-дия в руб.</w:t>
            </w:r>
          </w:p>
        </w:tc>
        <w:tc>
          <w:tcPr>
            <w:tcW w:w="160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Дата перечисле-ния суб-сидии (организа-ция, ИП)</w:t>
            </w:r>
          </w:p>
        </w:tc>
        <w:tc>
          <w:tcPr>
            <w:tcW w:w="111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Приме-чание</w:t>
            </w:r>
          </w:p>
        </w:tc>
      </w:tr>
      <w:tr w:rsidR="00740F9D" w:rsidRPr="00740F9D" w:rsidTr="00AC3E1B">
        <w:trPr>
          <w:trHeight w:val="213"/>
        </w:trPr>
        <w:tc>
          <w:tcPr>
            <w:tcW w:w="56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1</w:t>
            </w:r>
          </w:p>
        </w:tc>
        <w:tc>
          <w:tcPr>
            <w:tcW w:w="176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  <w:tr w:rsidR="00740F9D" w:rsidRPr="00740F9D" w:rsidTr="00AC3E1B">
        <w:trPr>
          <w:trHeight w:val="70"/>
        </w:trPr>
        <w:tc>
          <w:tcPr>
            <w:tcW w:w="56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2</w:t>
            </w:r>
          </w:p>
        </w:tc>
        <w:tc>
          <w:tcPr>
            <w:tcW w:w="176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  <w:tr w:rsidR="00740F9D" w:rsidRPr="00740F9D" w:rsidTr="00AC3E1B">
        <w:tc>
          <w:tcPr>
            <w:tcW w:w="6102" w:type="dxa"/>
            <w:gridSpan w:val="5"/>
          </w:tcPr>
          <w:p w:rsidR="00740F9D" w:rsidRPr="00740F9D" w:rsidRDefault="00740F9D" w:rsidP="00AC3E1B">
            <w:pPr>
              <w:pStyle w:val="formattexttopleveltextcentertext"/>
              <w:jc w:val="right"/>
              <w:rPr>
                <w:sz w:val="26"/>
                <w:szCs w:val="26"/>
              </w:rPr>
            </w:pPr>
            <w:r w:rsidRPr="00740F9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  <w:tr w:rsidR="00740F9D" w:rsidRPr="00740F9D" w:rsidTr="00AC3E1B">
        <w:tc>
          <w:tcPr>
            <w:tcW w:w="6102" w:type="dxa"/>
            <w:gridSpan w:val="5"/>
          </w:tcPr>
          <w:p w:rsidR="00740F9D" w:rsidRPr="00740F9D" w:rsidRDefault="00740F9D" w:rsidP="00AC3E1B">
            <w:pPr>
              <w:pStyle w:val="formattexttopleveltextcentertext"/>
              <w:jc w:val="right"/>
              <w:rPr>
                <w:sz w:val="26"/>
                <w:szCs w:val="26"/>
              </w:rPr>
            </w:pPr>
            <w:r w:rsidRPr="00740F9D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08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</w:tbl>
    <w:p w:rsidR="00740F9D" w:rsidRPr="00740F9D" w:rsidRDefault="00740F9D" w:rsidP="00740F9D">
      <w:pPr>
        <w:pStyle w:val="formattexttopleveltext"/>
        <w:spacing w:before="0" w:beforeAutospacing="0" w:after="0" w:afterAutospacing="0"/>
        <w:jc w:val="both"/>
        <w:rPr>
          <w:sz w:val="22"/>
          <w:szCs w:val="22"/>
        </w:rPr>
      </w:pPr>
      <w:r w:rsidRPr="00740F9D">
        <w:rPr>
          <w:sz w:val="22"/>
          <w:szCs w:val="22"/>
        </w:rPr>
        <w:t>(*) – указать общую площадь, отапливаемую печным отоплением</w:t>
      </w:r>
    </w:p>
    <w:p w:rsidR="00740F9D" w:rsidRPr="00740F9D" w:rsidRDefault="00740F9D" w:rsidP="00740F9D">
      <w:pPr>
        <w:pStyle w:val="formattexttopleveltext"/>
        <w:spacing w:before="0" w:beforeAutospacing="0" w:after="0" w:afterAutospacing="0"/>
        <w:jc w:val="both"/>
        <w:rPr>
          <w:sz w:val="22"/>
          <w:szCs w:val="22"/>
        </w:rPr>
      </w:pPr>
      <w:r w:rsidRPr="00740F9D">
        <w:rPr>
          <w:sz w:val="22"/>
          <w:szCs w:val="22"/>
        </w:rPr>
        <w:t>(**) – объем реализованного топлива твердого (угля, дров) указывается со степенью точности: два знака после запятой.</w:t>
      </w:r>
    </w:p>
    <w:p w:rsidR="00740F9D" w:rsidRPr="00740F9D" w:rsidRDefault="00740F9D" w:rsidP="00740F9D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740F9D">
        <w:rPr>
          <w:sz w:val="26"/>
          <w:szCs w:val="26"/>
        </w:rPr>
        <w:br/>
        <w:t>Руководитель организации     ______________                                 ______</w:t>
      </w:r>
      <w:r w:rsidRPr="00740F9D">
        <w:rPr>
          <w:sz w:val="26"/>
          <w:szCs w:val="26"/>
          <w:u w:val="single"/>
        </w:rPr>
        <w:t xml:space="preserve">                       </w:t>
      </w:r>
      <w:r w:rsidRPr="00740F9D">
        <w:rPr>
          <w:sz w:val="26"/>
          <w:szCs w:val="26"/>
        </w:rPr>
        <w:t>_____</w:t>
      </w:r>
    </w:p>
    <w:p w:rsidR="00740F9D" w:rsidRPr="00740F9D" w:rsidRDefault="00740F9D" w:rsidP="00740F9D">
      <w:pPr>
        <w:pStyle w:val="formattexttopleveltext"/>
        <w:spacing w:before="0" w:beforeAutospacing="0" w:after="0" w:afterAutospacing="0"/>
        <w:jc w:val="both"/>
      </w:pPr>
      <w:r w:rsidRPr="00740F9D">
        <w:t xml:space="preserve">                                        М.П.               подпись                                                            Ф.И.О.</w:t>
      </w:r>
    </w:p>
    <w:p w:rsidR="00740F9D" w:rsidRPr="00740F9D" w:rsidRDefault="00740F9D" w:rsidP="00740F9D">
      <w:pPr>
        <w:tabs>
          <w:tab w:val="left" w:pos="5140"/>
        </w:tabs>
        <w:ind w:right="76"/>
        <w:rPr>
          <w:rFonts w:ascii="Times New Roman" w:hAnsi="Times New Roman" w:cs="Times New Roman"/>
          <w:b/>
          <w:sz w:val="28"/>
          <w:szCs w:val="28"/>
        </w:rPr>
        <w:sectPr w:rsidR="00740F9D" w:rsidRPr="00740F9D" w:rsidSect="00EC7093">
          <w:pgSz w:w="16840" w:h="11907" w:orient="landscape" w:code="9"/>
          <w:pgMar w:top="1418" w:right="851" w:bottom="737" w:left="567" w:header="567" w:footer="567" w:gutter="0"/>
          <w:cols w:space="720"/>
          <w:titlePg/>
        </w:sect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740F9D" w:rsidRPr="00740F9D" w:rsidTr="00AC3E1B">
        <w:trPr>
          <w:trHeight w:val="1649"/>
        </w:trPr>
        <w:tc>
          <w:tcPr>
            <w:tcW w:w="9923" w:type="dxa"/>
          </w:tcPr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Приложение № 5</w:t>
            </w:r>
          </w:p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к соглашению № ____ от _______.20___г.</w:t>
            </w:r>
          </w:p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об организации снабжения</w:t>
            </w:r>
          </w:p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населения твердым топливом (дровами)</w:t>
            </w:r>
          </w:p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на территории Кавалеровского</w:t>
            </w:r>
          </w:p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муниципального округа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40F9D" w:rsidRPr="00740F9D" w:rsidRDefault="00740F9D" w:rsidP="003E73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Заявление о предоставлении субсидии</w:t>
      </w:r>
    </w:p>
    <w:p w:rsidR="00740F9D" w:rsidRPr="00740F9D" w:rsidRDefault="00740F9D" w:rsidP="003E73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740F9D" w:rsidRPr="00740F9D" w:rsidRDefault="00740F9D" w:rsidP="003E73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(полное наименование поставщика твердого топлива)</w:t>
      </w:r>
    </w:p>
    <w:p w:rsidR="00740F9D" w:rsidRPr="00740F9D" w:rsidRDefault="00740F9D" w:rsidP="003E734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ОГРН (ОГРИП)_________________ ИНН______________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Ф.И.О. руководителя____________________________________________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Юридический и почтовый адреса, телефоны _________________________________________________________________________________________________________________________________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Банковские реквизиты: Р/СЧ _________________К/СЧ_________________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БИК________Код ОКВД _______ОКПО_________КПП_______________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Контактное лицо__________________________________________________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(Ф.И.О., номер телефона, адрес электронной почты)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740F9D">
        <w:rPr>
          <w:rFonts w:ascii="Times New Roman" w:hAnsi="Times New Roman" w:cs="Times New Roman"/>
          <w:bCs/>
          <w:sz w:val="28"/>
          <w:szCs w:val="28"/>
          <w:u w:val="single"/>
        </w:rPr>
        <w:t>Постановлением Администрации Кавалеровского муниципального района № 184 от 30.10.2019  года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 xml:space="preserve">   Просим предоставить субсидии на возмещение убытков, возникающих в результате государственного регулирования цен на твердое топливо: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Дрова</w:t>
      </w:r>
      <w:r w:rsidRPr="00740F9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9D">
        <w:rPr>
          <w:rFonts w:ascii="Times New Roman" w:hAnsi="Times New Roman" w:cs="Times New Roman"/>
          <w:bCs/>
          <w:sz w:val="24"/>
          <w:szCs w:val="24"/>
        </w:rPr>
        <w:t>(указывается твердое топливо, соответствующего вида, реализуемое гражданам, проживающим на территории муниципального образования в домах с печным отоплением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в размере______________  рублей.</w:t>
      </w:r>
    </w:p>
    <w:p w:rsidR="00740F9D" w:rsidRPr="00740F9D" w:rsidRDefault="00740F9D" w:rsidP="00740F9D">
      <w:pPr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40F9D" w:rsidRPr="00740F9D" w:rsidRDefault="00740F9D" w:rsidP="00740F9D">
      <w:pPr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организации поставщика                     _  _________               ( ____________)   </w:t>
      </w:r>
    </w:p>
    <w:p w:rsidR="00740F9D" w:rsidRPr="00740F9D" w:rsidRDefault="00740F9D" w:rsidP="00740F9D">
      <w:pPr>
        <w:rPr>
          <w:rFonts w:ascii="Times New Roman" w:eastAsia="Calibri" w:hAnsi="Times New Roman" w:cs="Times New Roman"/>
          <w:lang w:eastAsia="en-US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40F9D">
        <w:rPr>
          <w:rFonts w:ascii="Times New Roman" w:hAnsi="Times New Roman" w:cs="Times New Roman"/>
          <w:sz w:val="24"/>
          <w:szCs w:val="24"/>
        </w:rPr>
        <w:t>подпись                          Ф.И.О.</w:t>
      </w:r>
    </w:p>
    <w:p w:rsidR="006E3124" w:rsidRPr="00740F9D" w:rsidRDefault="006E3124" w:rsidP="00740F9D">
      <w:pPr>
        <w:rPr>
          <w:rFonts w:ascii="Times New Roman" w:hAnsi="Times New Roman" w:cs="Times New Roman"/>
        </w:rPr>
      </w:pPr>
    </w:p>
    <w:sectPr w:rsidR="006E3124" w:rsidRPr="00740F9D" w:rsidSect="003A60D6">
      <w:headerReference w:type="even" r:id="rId9"/>
      <w:headerReference w:type="default" r:id="rId10"/>
      <w:pgSz w:w="11907" w:h="16840" w:code="9"/>
      <w:pgMar w:top="993" w:right="737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0A" w:rsidRDefault="00FE6A0A">
      <w:pPr>
        <w:spacing w:after="0" w:line="240" w:lineRule="auto"/>
      </w:pPr>
      <w:r>
        <w:separator/>
      </w:r>
    </w:p>
  </w:endnote>
  <w:endnote w:type="continuationSeparator" w:id="0">
    <w:p w:rsidR="00FE6A0A" w:rsidRDefault="00FE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0A" w:rsidRDefault="00FE6A0A">
      <w:pPr>
        <w:spacing w:after="0" w:line="240" w:lineRule="auto"/>
      </w:pPr>
      <w:r>
        <w:separator/>
      </w:r>
    </w:p>
  </w:footnote>
  <w:footnote w:type="continuationSeparator" w:id="0">
    <w:p w:rsidR="00FE6A0A" w:rsidRDefault="00FE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F9D" w:rsidRDefault="00740F9D" w:rsidP="00EC70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0F9D" w:rsidRDefault="00740F9D" w:rsidP="00EC709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F9D" w:rsidRDefault="00740F9D" w:rsidP="00EC70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2C74">
      <w:rPr>
        <w:rStyle w:val="a8"/>
        <w:noProof/>
      </w:rPr>
      <w:t>5</w:t>
    </w:r>
    <w:r>
      <w:rPr>
        <w:rStyle w:val="a8"/>
      </w:rPr>
      <w:fldChar w:fldCharType="end"/>
    </w:r>
  </w:p>
  <w:p w:rsidR="00740F9D" w:rsidRDefault="00740F9D" w:rsidP="00EC7093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5A3180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267A" w:rsidRDefault="00FF2C74" w:rsidP="002E267A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5A3180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7348">
      <w:rPr>
        <w:rStyle w:val="a8"/>
        <w:noProof/>
      </w:rPr>
      <w:t>11</w:t>
    </w:r>
    <w:r>
      <w:rPr>
        <w:rStyle w:val="a8"/>
      </w:rPr>
      <w:fldChar w:fldCharType="end"/>
    </w:r>
  </w:p>
  <w:p w:rsidR="002E267A" w:rsidRDefault="00FF2C74" w:rsidP="002E267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814"/>
    <w:multiLevelType w:val="multilevel"/>
    <w:tmpl w:val="BFE09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5FEB"/>
    <w:multiLevelType w:val="multilevel"/>
    <w:tmpl w:val="F140D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E3600"/>
    <w:multiLevelType w:val="multilevel"/>
    <w:tmpl w:val="A9E2D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52626"/>
    <w:multiLevelType w:val="multilevel"/>
    <w:tmpl w:val="4E3A8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16BAC"/>
    <w:multiLevelType w:val="multilevel"/>
    <w:tmpl w:val="FEE2D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A0AC7"/>
    <w:multiLevelType w:val="multilevel"/>
    <w:tmpl w:val="2C484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872C9"/>
    <w:multiLevelType w:val="multilevel"/>
    <w:tmpl w:val="D456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81646"/>
    <w:multiLevelType w:val="multilevel"/>
    <w:tmpl w:val="5D3AE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046D3"/>
    <w:multiLevelType w:val="multilevel"/>
    <w:tmpl w:val="A08A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F1D07"/>
    <w:multiLevelType w:val="multilevel"/>
    <w:tmpl w:val="AB0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F4153"/>
    <w:multiLevelType w:val="multilevel"/>
    <w:tmpl w:val="91F49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B6309"/>
    <w:multiLevelType w:val="multilevel"/>
    <w:tmpl w:val="4F689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327"/>
    <w:rsid w:val="00263623"/>
    <w:rsid w:val="003A60D6"/>
    <w:rsid w:val="003E7348"/>
    <w:rsid w:val="00443D8C"/>
    <w:rsid w:val="00551C5E"/>
    <w:rsid w:val="005A3180"/>
    <w:rsid w:val="00617AE8"/>
    <w:rsid w:val="006A0327"/>
    <w:rsid w:val="006E3124"/>
    <w:rsid w:val="0073637A"/>
    <w:rsid w:val="00740F9D"/>
    <w:rsid w:val="00794D63"/>
    <w:rsid w:val="00832CB4"/>
    <w:rsid w:val="008D5CCB"/>
    <w:rsid w:val="00A750A9"/>
    <w:rsid w:val="00B031DA"/>
    <w:rsid w:val="00CE00E1"/>
    <w:rsid w:val="00D82F2F"/>
    <w:rsid w:val="00EB6ED5"/>
    <w:rsid w:val="00FE6A0A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6EE1"/>
  <w15:docId w15:val="{1BD14FCF-2297-4B98-A403-CF88E2E1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0327"/>
    <w:rPr>
      <w:b/>
      <w:bCs/>
    </w:rPr>
  </w:style>
  <w:style w:type="character" w:styleId="a5">
    <w:name w:val="Hyperlink"/>
    <w:basedOn w:val="a0"/>
    <w:uiPriority w:val="99"/>
    <w:semiHidden/>
    <w:unhideWhenUsed/>
    <w:rsid w:val="006A0327"/>
    <w:rPr>
      <w:color w:val="0000FF"/>
      <w:u w:val="single"/>
    </w:rPr>
  </w:style>
  <w:style w:type="paragraph" w:styleId="a6">
    <w:name w:val="header"/>
    <w:basedOn w:val="a"/>
    <w:link w:val="a7"/>
    <w:rsid w:val="005A31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5A3180"/>
    <w:rPr>
      <w:rFonts w:ascii="Times New Roman" w:eastAsia="Times New Roman" w:hAnsi="Times New Roman" w:cs="Times New Roman"/>
      <w:sz w:val="26"/>
      <w:szCs w:val="20"/>
    </w:rPr>
  </w:style>
  <w:style w:type="character" w:styleId="a8">
    <w:name w:val="page number"/>
    <w:basedOn w:val="a0"/>
    <w:rsid w:val="005A3180"/>
  </w:style>
  <w:style w:type="paragraph" w:styleId="a9">
    <w:name w:val="Balloon Text"/>
    <w:basedOn w:val="a"/>
    <w:link w:val="aa"/>
    <w:uiPriority w:val="99"/>
    <w:semiHidden/>
    <w:unhideWhenUsed/>
    <w:rsid w:val="005A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18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E3124"/>
    <w:pPr>
      <w:spacing w:after="0" w:line="240" w:lineRule="auto"/>
    </w:pPr>
  </w:style>
  <w:style w:type="table" w:styleId="ac">
    <w:name w:val="Table Grid"/>
    <w:basedOn w:val="a1"/>
    <w:uiPriority w:val="39"/>
    <w:rsid w:val="006E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JKH_spec2</cp:lastModifiedBy>
  <cp:revision>14</cp:revision>
  <cp:lastPrinted>2021-03-09T00:53:00Z</cp:lastPrinted>
  <dcterms:created xsi:type="dcterms:W3CDTF">2020-05-07T05:17:00Z</dcterms:created>
  <dcterms:modified xsi:type="dcterms:W3CDTF">2024-01-17T04:45:00Z</dcterms:modified>
</cp:coreProperties>
</file>