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351" w:rsidRPr="00E05351" w:rsidRDefault="00A34CC9" w:rsidP="00E05351">
      <w:pPr>
        <w:widowControl w:val="0"/>
        <w:tabs>
          <w:tab w:val="left" w:pos="4536"/>
        </w:tabs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bookmarkStart w:id="0" w:name="bookmark0"/>
      <w:r>
        <w:rPr>
          <w:noProof/>
          <w:lang w:eastAsia="ru-RU"/>
        </w:rPr>
        <w:drawing>
          <wp:inline distT="0" distB="0" distL="0" distR="0">
            <wp:extent cx="504190" cy="59880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351" w:rsidRPr="00E05351" w:rsidRDefault="00E05351" w:rsidP="00E05351">
      <w:pPr>
        <w:widowControl w:val="0"/>
        <w:tabs>
          <w:tab w:val="left" w:pos="4536"/>
        </w:tabs>
        <w:spacing w:after="0" w:line="240" w:lineRule="auto"/>
        <w:jc w:val="center"/>
        <w:rPr>
          <w:rFonts w:ascii="Times New Roman" w:eastAsia="Arial Unicode MS" w:hAnsi="Times New Roman" w:cs="Arial"/>
          <w:color w:val="000000"/>
          <w:sz w:val="28"/>
          <w:szCs w:val="28"/>
          <w:lang w:eastAsia="ar-SA" w:bidi="ru-RU"/>
        </w:rPr>
      </w:pPr>
    </w:p>
    <w:p w:rsidR="00A34CC9" w:rsidRDefault="00A34CC9" w:rsidP="00A34CC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РЕВИЗИОННАЯ КОМИССИЯ</w:t>
      </w:r>
    </w:p>
    <w:p w:rsidR="00A34CC9" w:rsidRPr="002408F4" w:rsidRDefault="00A34CC9" w:rsidP="00A34CC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КАВАЛЕРОВСКОГО МУНИЦИПАЛЬНОГО РАЙОНА</w:t>
      </w:r>
    </w:p>
    <w:p w:rsidR="00E05351" w:rsidRDefault="00E05351" w:rsidP="00E05351">
      <w:pPr>
        <w:widowControl w:val="0"/>
        <w:spacing w:after="0" w:line="240" w:lineRule="auto"/>
        <w:jc w:val="center"/>
        <w:rPr>
          <w:rFonts w:ascii="Times New Roman" w:eastAsia="Arial Unicode MS" w:hAnsi="Times New Roman" w:cs="Arial"/>
          <w:b/>
          <w:color w:val="000000"/>
          <w:sz w:val="24"/>
          <w:szCs w:val="28"/>
          <w:lang w:eastAsia="ar-SA" w:bidi="ru-RU"/>
        </w:rPr>
      </w:pPr>
    </w:p>
    <w:p w:rsidR="00A34CC9" w:rsidRDefault="00A34CC9" w:rsidP="00E05351">
      <w:pPr>
        <w:widowControl w:val="0"/>
        <w:spacing w:after="0" w:line="240" w:lineRule="auto"/>
        <w:jc w:val="center"/>
        <w:rPr>
          <w:rFonts w:ascii="Times New Roman" w:eastAsia="Arial Unicode MS" w:hAnsi="Times New Roman" w:cs="Arial"/>
          <w:b/>
          <w:color w:val="000000"/>
          <w:sz w:val="24"/>
          <w:szCs w:val="28"/>
          <w:lang w:eastAsia="ar-SA" w:bidi="ru-RU"/>
        </w:rPr>
      </w:pPr>
    </w:p>
    <w:p w:rsidR="00A34CC9" w:rsidRPr="00E05351" w:rsidRDefault="00A34CC9" w:rsidP="00E05351">
      <w:pPr>
        <w:widowControl w:val="0"/>
        <w:spacing w:after="0" w:line="240" w:lineRule="auto"/>
        <w:jc w:val="center"/>
        <w:rPr>
          <w:rFonts w:ascii="Times New Roman" w:eastAsia="Arial Unicode MS" w:hAnsi="Times New Roman" w:cs="Arial"/>
          <w:b/>
          <w:color w:val="000000"/>
          <w:sz w:val="24"/>
          <w:szCs w:val="28"/>
          <w:lang w:eastAsia="ar-SA" w:bidi="ru-RU"/>
        </w:rPr>
      </w:pPr>
    </w:p>
    <w:p w:rsidR="00E05351" w:rsidRDefault="00E05351" w:rsidP="00E05351">
      <w:pPr>
        <w:widowControl w:val="0"/>
        <w:spacing w:after="0" w:line="240" w:lineRule="auto"/>
        <w:jc w:val="center"/>
        <w:rPr>
          <w:rFonts w:ascii="Times New Roman" w:eastAsia="Arial Unicode MS" w:hAnsi="Times New Roman" w:cs="Arial"/>
          <w:b/>
          <w:color w:val="000000"/>
          <w:sz w:val="24"/>
          <w:szCs w:val="28"/>
          <w:lang w:eastAsia="ar-SA" w:bidi="ru-RU"/>
        </w:rPr>
      </w:pPr>
    </w:p>
    <w:p w:rsidR="00326B93" w:rsidRPr="00E05351" w:rsidRDefault="00326B93" w:rsidP="00E05351">
      <w:pPr>
        <w:widowControl w:val="0"/>
        <w:spacing w:after="0" w:line="240" w:lineRule="auto"/>
        <w:jc w:val="center"/>
        <w:rPr>
          <w:rFonts w:ascii="Times New Roman" w:eastAsia="Arial Unicode MS" w:hAnsi="Times New Roman" w:cs="Arial"/>
          <w:b/>
          <w:color w:val="000000"/>
          <w:sz w:val="24"/>
          <w:szCs w:val="28"/>
          <w:lang w:eastAsia="ar-SA" w:bidi="ru-RU"/>
        </w:rPr>
      </w:pPr>
    </w:p>
    <w:p w:rsidR="00E05351" w:rsidRPr="00E05351" w:rsidRDefault="00E05351" w:rsidP="00E05351">
      <w:pPr>
        <w:widowControl w:val="0"/>
        <w:spacing w:after="0" w:line="240" w:lineRule="auto"/>
        <w:jc w:val="center"/>
        <w:rPr>
          <w:rFonts w:ascii="Times New Roman" w:eastAsia="Arial Unicode MS" w:hAnsi="Times New Roman" w:cs="Arial"/>
          <w:b/>
          <w:color w:val="000000"/>
          <w:sz w:val="24"/>
          <w:szCs w:val="28"/>
          <w:lang w:eastAsia="ar-SA" w:bidi="ru-RU"/>
        </w:rPr>
      </w:pPr>
    </w:p>
    <w:p w:rsidR="000A717A" w:rsidRDefault="000A717A" w:rsidP="000A71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29F4">
        <w:rPr>
          <w:rFonts w:ascii="Times New Roman" w:hAnsi="Times New Roman"/>
          <w:sz w:val="28"/>
          <w:szCs w:val="28"/>
        </w:rPr>
        <w:t xml:space="preserve">СТАНДАРТ </w:t>
      </w:r>
      <w:proofErr w:type="gramStart"/>
      <w:r>
        <w:rPr>
          <w:rFonts w:ascii="Times New Roman" w:hAnsi="Times New Roman"/>
          <w:sz w:val="28"/>
          <w:szCs w:val="28"/>
        </w:rPr>
        <w:t>ВНЕШНЕГО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0A717A" w:rsidRDefault="000A717A" w:rsidP="000A71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ФИНАНСОВОГО КОНТРОЛЯ</w:t>
      </w:r>
    </w:p>
    <w:p w:rsidR="00E05351" w:rsidRPr="00E05351" w:rsidRDefault="00E05351" w:rsidP="00E05351">
      <w:pPr>
        <w:widowControl w:val="0"/>
        <w:spacing w:after="0" w:line="240" w:lineRule="auto"/>
        <w:jc w:val="center"/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</w:pPr>
    </w:p>
    <w:p w:rsidR="00E05351" w:rsidRDefault="000A717A" w:rsidP="00E0535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СВМФК - 3</w:t>
      </w:r>
    </w:p>
    <w:p w:rsidR="000A717A" w:rsidRPr="00E05351" w:rsidRDefault="000A717A" w:rsidP="00E05351">
      <w:pPr>
        <w:widowControl w:val="0"/>
        <w:spacing w:after="0" w:line="240" w:lineRule="auto"/>
        <w:jc w:val="center"/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</w:pPr>
    </w:p>
    <w:p w:rsidR="00165CDA" w:rsidRPr="00BC2D24" w:rsidRDefault="00165CDA" w:rsidP="00165C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ЭКСПЕРТИЗА ПРОЕКТА БЮДЖЕТА КАВАЛЕРОВСКОГО МУНИЦИПАЛЬНОГО РАЙОНА НА ОЧЕРЕДНОЙ ФИНАНСОВЫЙ ГОД  И ПЛАНОВЫЙ ПЕРИОД</w:t>
      </w:r>
    </w:p>
    <w:p w:rsidR="00E05351" w:rsidRPr="00E05351" w:rsidRDefault="00E05351" w:rsidP="00E05351">
      <w:pPr>
        <w:widowControl w:val="0"/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8"/>
          <w:szCs w:val="28"/>
          <w:lang w:eastAsia="ru-RU" w:bidi="ru-RU"/>
        </w:rPr>
      </w:pPr>
    </w:p>
    <w:p w:rsidR="00E05351" w:rsidRDefault="00E05351" w:rsidP="00E05351">
      <w:pPr>
        <w:widowControl w:val="0"/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8"/>
          <w:szCs w:val="28"/>
          <w:lang w:eastAsia="ru-RU" w:bidi="ru-RU"/>
        </w:rPr>
      </w:pPr>
    </w:p>
    <w:p w:rsidR="00326B93" w:rsidRPr="00E05351" w:rsidRDefault="00326B93" w:rsidP="00E05351">
      <w:pPr>
        <w:widowControl w:val="0"/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8"/>
          <w:szCs w:val="28"/>
          <w:lang w:eastAsia="ru-RU" w:bidi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5"/>
        <w:gridCol w:w="4816"/>
      </w:tblGrid>
      <w:tr w:rsidR="00E05351" w:rsidRPr="00CF1DC4" w:rsidTr="00E10097">
        <w:tc>
          <w:tcPr>
            <w:tcW w:w="4898" w:type="dxa"/>
          </w:tcPr>
          <w:p w:rsidR="00E05351" w:rsidRPr="00E05351" w:rsidRDefault="00E05351" w:rsidP="00E0535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8" w:type="dxa"/>
          </w:tcPr>
          <w:p w:rsidR="00E05351" w:rsidRPr="00CD7AED" w:rsidRDefault="00E05351" w:rsidP="00E053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CD7AED">
              <w:rPr>
                <w:rFonts w:ascii="Times New Roman" w:eastAsia="Times New Roman" w:hAnsi="Times New Roman"/>
                <w:sz w:val="28"/>
                <w:szCs w:val="28"/>
              </w:rPr>
              <w:t>Введен</w:t>
            </w:r>
            <w:proofErr w:type="gramEnd"/>
            <w:r w:rsidRPr="00CD7AED">
              <w:rPr>
                <w:rFonts w:ascii="Times New Roman" w:eastAsia="Times New Roman" w:hAnsi="Times New Roman"/>
                <w:sz w:val="28"/>
                <w:szCs w:val="28"/>
              </w:rPr>
              <w:t xml:space="preserve"> в действие</w:t>
            </w:r>
          </w:p>
          <w:p w:rsidR="00E05351" w:rsidRPr="00CD7AED" w:rsidRDefault="00E05351" w:rsidP="00E0535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D7A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 </w:t>
            </w:r>
            <w:r w:rsidR="00D147DE" w:rsidRPr="00CD7A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</w:t>
            </w:r>
            <w:r w:rsidR="00CF1DC4" w:rsidRPr="00CD7A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F43A2" w:rsidRPr="00CD7A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января</w:t>
            </w:r>
            <w:r w:rsidRPr="00CD7A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2019 года.</w:t>
            </w:r>
          </w:p>
          <w:p w:rsidR="00E05351" w:rsidRPr="00CD7AED" w:rsidRDefault="00E05351" w:rsidP="00E0535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05351" w:rsidRPr="00CD7AED" w:rsidRDefault="00E05351" w:rsidP="00E0535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26B93" w:rsidRPr="00CD7AED" w:rsidRDefault="00326B93" w:rsidP="00E0535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05351" w:rsidRPr="00CD7AED" w:rsidRDefault="00E05351" w:rsidP="00E0535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05351" w:rsidRPr="00CD7AED" w:rsidRDefault="00E05351" w:rsidP="00E0535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E05351" w:rsidRPr="00E05351" w:rsidTr="00E10097">
        <w:tc>
          <w:tcPr>
            <w:tcW w:w="4898" w:type="dxa"/>
          </w:tcPr>
          <w:p w:rsidR="00E05351" w:rsidRPr="00CF1DC4" w:rsidRDefault="00E05351" w:rsidP="00E0535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8" w:type="dxa"/>
          </w:tcPr>
          <w:p w:rsidR="00E05351" w:rsidRPr="00CD7AED" w:rsidRDefault="00E05351" w:rsidP="00E05351">
            <w:pPr>
              <w:rPr>
                <w:rFonts w:ascii="Times New Roman" w:hAnsi="Times New Roman" w:cs="Arial"/>
                <w:color w:val="000000"/>
                <w:sz w:val="28"/>
                <w:szCs w:val="28"/>
                <w:lang w:eastAsia="ar-SA"/>
              </w:rPr>
            </w:pPr>
            <w:r w:rsidRPr="00CD7AED">
              <w:rPr>
                <w:rFonts w:ascii="Times New Roman" w:hAnsi="Times New Roman" w:cs="Arial"/>
                <w:color w:val="000000"/>
                <w:sz w:val="28"/>
                <w:szCs w:val="28"/>
                <w:lang w:eastAsia="ar-SA"/>
              </w:rPr>
              <w:t>УТВЕРЖДЕН</w:t>
            </w:r>
          </w:p>
          <w:p w:rsidR="00326B93" w:rsidRPr="00CD7AED" w:rsidRDefault="00326B93" w:rsidP="00E05351">
            <w:pPr>
              <w:rPr>
                <w:rFonts w:ascii="Times New Roman" w:hAnsi="Times New Roman" w:cs="Arial"/>
                <w:color w:val="000000"/>
                <w:sz w:val="28"/>
                <w:szCs w:val="28"/>
                <w:lang w:eastAsia="ar-SA"/>
              </w:rPr>
            </w:pPr>
            <w:r w:rsidRPr="00CD7AED">
              <w:rPr>
                <w:rFonts w:ascii="Times New Roman" w:hAnsi="Times New Roman" w:cs="Arial"/>
                <w:color w:val="000000"/>
                <w:sz w:val="28"/>
                <w:szCs w:val="28"/>
                <w:lang w:eastAsia="ar-SA"/>
              </w:rPr>
              <w:t xml:space="preserve">Ревизионной комиссией </w:t>
            </w:r>
          </w:p>
          <w:p w:rsidR="00E05351" w:rsidRPr="00CD7AED" w:rsidRDefault="00326B93" w:rsidP="00E05351">
            <w:pPr>
              <w:rPr>
                <w:rFonts w:ascii="Times New Roman" w:hAnsi="Times New Roman" w:cs="Arial"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CD7AED">
              <w:rPr>
                <w:rFonts w:ascii="Times New Roman" w:hAnsi="Times New Roman" w:cs="Arial"/>
                <w:color w:val="000000"/>
                <w:sz w:val="28"/>
                <w:szCs w:val="28"/>
                <w:lang w:eastAsia="ar-SA"/>
              </w:rPr>
              <w:t>Кавалеровского</w:t>
            </w:r>
            <w:proofErr w:type="spellEnd"/>
            <w:r w:rsidRPr="00CD7AED">
              <w:rPr>
                <w:rFonts w:ascii="Times New Roman" w:hAnsi="Times New Roman" w:cs="Arial"/>
                <w:color w:val="000000"/>
                <w:sz w:val="28"/>
                <w:szCs w:val="28"/>
                <w:lang w:eastAsia="ar-SA"/>
              </w:rPr>
              <w:t xml:space="preserve"> муниципального района </w:t>
            </w:r>
          </w:p>
          <w:p w:rsidR="0062794A" w:rsidRPr="00CD7AED" w:rsidRDefault="00E05351" w:rsidP="00E05351">
            <w:pPr>
              <w:rPr>
                <w:rFonts w:ascii="Times New Roman" w:hAnsi="Times New Roman" w:cs="Arial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CD7AED">
              <w:rPr>
                <w:rFonts w:ascii="Times New Roman" w:hAnsi="Times New Roman" w:cs="Arial"/>
                <w:color w:val="000000"/>
                <w:sz w:val="28"/>
                <w:szCs w:val="28"/>
                <w:lang w:eastAsia="ar-SA"/>
              </w:rPr>
              <w:t xml:space="preserve">(протокол от </w:t>
            </w:r>
            <w:r w:rsidR="00D147DE" w:rsidRPr="00CD7AED">
              <w:rPr>
                <w:rFonts w:ascii="Times New Roman" w:hAnsi="Times New Roman" w:cs="Arial"/>
                <w:color w:val="000000"/>
                <w:sz w:val="28"/>
                <w:szCs w:val="28"/>
                <w:lang w:eastAsia="ar-SA"/>
              </w:rPr>
              <w:t>29</w:t>
            </w:r>
            <w:r w:rsidR="00CF1DC4" w:rsidRPr="00CD7AED">
              <w:rPr>
                <w:rFonts w:ascii="Times New Roman" w:hAnsi="Times New Roman" w:cs="Arial"/>
                <w:color w:val="000000"/>
                <w:sz w:val="28"/>
                <w:szCs w:val="28"/>
                <w:lang w:eastAsia="ar-SA"/>
              </w:rPr>
              <w:t xml:space="preserve"> декабря</w:t>
            </w:r>
            <w:r w:rsidRPr="00CD7AED">
              <w:rPr>
                <w:rFonts w:ascii="Times New Roman" w:hAnsi="Times New Roman" w:cs="Arial"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62794A" w:rsidRPr="00CD7AED">
              <w:rPr>
                <w:rFonts w:ascii="Times New Roman" w:hAnsi="Times New Roman" w:cs="Arial"/>
                <w:color w:val="000000"/>
                <w:sz w:val="28"/>
                <w:szCs w:val="28"/>
                <w:lang w:eastAsia="ar-SA"/>
              </w:rPr>
              <w:t xml:space="preserve">2018 </w:t>
            </w:r>
            <w:r w:rsidRPr="00CD7AED">
              <w:rPr>
                <w:rFonts w:ascii="Times New Roman" w:hAnsi="Times New Roman" w:cs="Arial"/>
                <w:color w:val="000000"/>
                <w:sz w:val="28"/>
                <w:szCs w:val="28"/>
                <w:lang w:eastAsia="ar-SA"/>
              </w:rPr>
              <w:t xml:space="preserve">года </w:t>
            </w:r>
            <w:proofErr w:type="gramEnd"/>
          </w:p>
          <w:p w:rsidR="00E05351" w:rsidRPr="00CD7AED" w:rsidRDefault="00E05351" w:rsidP="00E05351">
            <w:pPr>
              <w:rPr>
                <w:rFonts w:ascii="Times New Roman" w:hAnsi="Times New Roman" w:cs="Arial"/>
                <w:color w:val="000000"/>
                <w:sz w:val="28"/>
                <w:szCs w:val="28"/>
                <w:lang w:eastAsia="ar-SA"/>
              </w:rPr>
            </w:pPr>
            <w:r w:rsidRPr="00CD7AED">
              <w:rPr>
                <w:rFonts w:ascii="Times New Roman" w:hAnsi="Times New Roman" w:cs="Arial"/>
                <w:color w:val="000000"/>
                <w:sz w:val="28"/>
                <w:szCs w:val="28"/>
                <w:lang w:eastAsia="ar-SA"/>
              </w:rPr>
              <w:t xml:space="preserve">№ </w:t>
            </w:r>
            <w:r w:rsidR="00D147DE" w:rsidRPr="00CD7AED">
              <w:rPr>
                <w:rFonts w:ascii="Times New Roman" w:hAnsi="Times New Roman" w:cs="Arial"/>
                <w:color w:val="000000"/>
                <w:sz w:val="28"/>
                <w:szCs w:val="28"/>
                <w:lang w:eastAsia="ar-SA"/>
              </w:rPr>
              <w:t>18</w:t>
            </w:r>
            <w:r w:rsidRPr="00CD7AED">
              <w:rPr>
                <w:rFonts w:ascii="Times New Roman" w:hAnsi="Times New Roman" w:cs="Arial"/>
                <w:color w:val="000000"/>
                <w:sz w:val="28"/>
                <w:szCs w:val="28"/>
                <w:lang w:eastAsia="ar-SA"/>
              </w:rPr>
              <w:t>)</w:t>
            </w:r>
          </w:p>
          <w:p w:rsidR="00E05351" w:rsidRPr="00CD7AED" w:rsidRDefault="00E05351" w:rsidP="00E05351">
            <w:pPr>
              <w:rPr>
                <w:rFonts w:ascii="Times New Roman" w:hAnsi="Times New Roman" w:cs="Arial"/>
                <w:b/>
                <w:color w:val="000000"/>
                <w:szCs w:val="28"/>
                <w:lang w:eastAsia="ar-SA"/>
              </w:rPr>
            </w:pPr>
          </w:p>
          <w:p w:rsidR="00E05351" w:rsidRPr="00CD7AED" w:rsidRDefault="00E05351" w:rsidP="00E0535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E05351" w:rsidRPr="00E05351" w:rsidRDefault="00E05351" w:rsidP="00E05351">
      <w:pPr>
        <w:widowControl w:val="0"/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8"/>
          <w:szCs w:val="28"/>
          <w:lang w:eastAsia="ru-RU" w:bidi="ru-RU"/>
        </w:rPr>
      </w:pPr>
    </w:p>
    <w:p w:rsidR="00E05351" w:rsidRPr="00E05351" w:rsidRDefault="00E05351" w:rsidP="00E05351">
      <w:pPr>
        <w:widowControl w:val="0"/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8"/>
          <w:szCs w:val="28"/>
          <w:lang w:eastAsia="ru-RU" w:bidi="ru-RU"/>
        </w:rPr>
      </w:pPr>
    </w:p>
    <w:p w:rsidR="00E05351" w:rsidRPr="00E05351" w:rsidRDefault="00E05351" w:rsidP="00E05351">
      <w:pPr>
        <w:widowControl w:val="0"/>
        <w:spacing w:after="0" w:line="240" w:lineRule="auto"/>
        <w:ind w:right="38" w:firstLine="720"/>
        <w:jc w:val="both"/>
        <w:rPr>
          <w:rFonts w:ascii="Times New Roman" w:eastAsia="Times New Roman" w:hAnsi="Times New Roman" w:cs="Arial Unicode MS"/>
          <w:color w:val="000000"/>
          <w:sz w:val="28"/>
          <w:szCs w:val="28"/>
          <w:lang w:eastAsia="ru-RU" w:bidi="ru-RU"/>
        </w:rPr>
      </w:pPr>
    </w:p>
    <w:p w:rsidR="00E05351" w:rsidRPr="00E05351" w:rsidRDefault="00E05351" w:rsidP="00E05351">
      <w:pPr>
        <w:widowControl w:val="0"/>
        <w:spacing w:after="0" w:line="240" w:lineRule="auto"/>
        <w:ind w:right="40"/>
        <w:rPr>
          <w:rFonts w:ascii="Times New Roman" w:eastAsia="Times New Roman" w:hAnsi="Times New Roman" w:cs="Arial Unicode MS"/>
          <w:color w:val="000000"/>
          <w:sz w:val="28"/>
          <w:szCs w:val="28"/>
          <w:lang w:eastAsia="ru-RU" w:bidi="ru-RU"/>
        </w:rPr>
      </w:pPr>
    </w:p>
    <w:p w:rsidR="00E05351" w:rsidRDefault="00E05351" w:rsidP="00E05351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Arial Unicode MS"/>
          <w:color w:val="000000"/>
          <w:sz w:val="28"/>
          <w:szCs w:val="28"/>
          <w:lang w:eastAsia="ru-RU" w:bidi="ru-RU"/>
        </w:rPr>
      </w:pPr>
    </w:p>
    <w:p w:rsidR="00E05351" w:rsidRPr="00E05351" w:rsidRDefault="00326B93" w:rsidP="00E05351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Arial Unicode MS"/>
          <w:caps/>
          <w:color w:val="000000"/>
          <w:sz w:val="28"/>
          <w:szCs w:val="28"/>
          <w:lang w:eastAsia="ru-RU" w:bidi="ru-RU"/>
        </w:rPr>
      </w:pPr>
      <w:proofErr w:type="spellStart"/>
      <w:r>
        <w:rPr>
          <w:rFonts w:ascii="Times New Roman" w:eastAsia="Times New Roman" w:hAnsi="Times New Roman" w:cs="Arial Unicode MS"/>
          <w:color w:val="000000"/>
          <w:sz w:val="28"/>
          <w:szCs w:val="28"/>
          <w:lang w:eastAsia="ru-RU" w:bidi="ru-RU"/>
        </w:rPr>
        <w:t>Кавалерово</w:t>
      </w:r>
      <w:proofErr w:type="spellEnd"/>
    </w:p>
    <w:p w:rsidR="00E05351" w:rsidRPr="00E05351" w:rsidRDefault="00E05351" w:rsidP="00E05351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Arial Unicode MS"/>
          <w:color w:val="000000"/>
          <w:sz w:val="28"/>
          <w:szCs w:val="28"/>
          <w:lang w:eastAsia="ru-RU" w:bidi="ru-RU"/>
        </w:rPr>
      </w:pPr>
      <w:r w:rsidRPr="00E05351">
        <w:rPr>
          <w:rFonts w:ascii="Times New Roman" w:eastAsia="Times New Roman" w:hAnsi="Times New Roman" w:cs="Arial Unicode MS"/>
          <w:color w:val="000000"/>
          <w:sz w:val="28"/>
          <w:szCs w:val="28"/>
          <w:lang w:eastAsia="ru-RU" w:bidi="ru-RU"/>
        </w:rPr>
        <w:t>201</w:t>
      </w:r>
      <w:r w:rsidR="00326B93">
        <w:rPr>
          <w:rFonts w:ascii="Times New Roman" w:eastAsia="Times New Roman" w:hAnsi="Times New Roman" w:cs="Arial Unicode MS"/>
          <w:color w:val="000000"/>
          <w:sz w:val="28"/>
          <w:szCs w:val="28"/>
          <w:lang w:eastAsia="ru-RU" w:bidi="ru-RU"/>
        </w:rPr>
        <w:t>9</w:t>
      </w:r>
    </w:p>
    <w:bookmarkEnd w:id="0"/>
    <w:p w:rsidR="00D84118" w:rsidRDefault="00D84118" w:rsidP="00E05351">
      <w:pPr>
        <w:widowControl w:val="0"/>
        <w:spacing w:after="0" w:line="240" w:lineRule="auto"/>
        <w:ind w:left="720" w:right="40"/>
        <w:contextualSpacing/>
        <w:jc w:val="center"/>
        <w:rPr>
          <w:rFonts w:ascii="Times New Roman" w:eastAsia="Times New Roman" w:hAnsi="Times New Roman" w:cs="Arial Unicode MS"/>
          <w:b/>
          <w:color w:val="000000"/>
          <w:sz w:val="28"/>
          <w:szCs w:val="28"/>
          <w:lang w:eastAsia="ru-RU" w:bidi="ru-RU"/>
        </w:rPr>
      </w:pPr>
    </w:p>
    <w:p w:rsidR="00E05351" w:rsidRPr="00E05351" w:rsidRDefault="00E05351" w:rsidP="00E05351">
      <w:pPr>
        <w:widowControl w:val="0"/>
        <w:spacing w:after="0" w:line="240" w:lineRule="auto"/>
        <w:ind w:left="720" w:right="40"/>
        <w:contextualSpacing/>
        <w:jc w:val="center"/>
        <w:rPr>
          <w:rFonts w:ascii="Times New Roman" w:eastAsia="Times New Roman" w:hAnsi="Times New Roman" w:cs="Arial Unicode MS"/>
          <w:b/>
          <w:color w:val="000000"/>
          <w:sz w:val="28"/>
          <w:szCs w:val="28"/>
          <w:lang w:eastAsia="ru-RU" w:bidi="ru-RU"/>
        </w:rPr>
      </w:pPr>
      <w:r w:rsidRPr="00E05351">
        <w:rPr>
          <w:rFonts w:ascii="Times New Roman" w:eastAsia="Times New Roman" w:hAnsi="Times New Roman" w:cs="Arial Unicode MS"/>
          <w:b/>
          <w:color w:val="000000"/>
          <w:sz w:val="28"/>
          <w:szCs w:val="28"/>
          <w:lang w:eastAsia="ru-RU" w:bidi="ru-RU"/>
        </w:rPr>
        <w:lastRenderedPageBreak/>
        <w:t xml:space="preserve">Содержание </w:t>
      </w:r>
    </w:p>
    <w:p w:rsidR="00E05351" w:rsidRPr="00E05351" w:rsidRDefault="00E05351" w:rsidP="00E05351">
      <w:pPr>
        <w:widowControl w:val="0"/>
        <w:spacing w:after="0" w:line="240" w:lineRule="auto"/>
        <w:ind w:left="720" w:right="40"/>
        <w:contextualSpacing/>
        <w:jc w:val="center"/>
        <w:rPr>
          <w:rFonts w:ascii="Times New Roman" w:eastAsia="Times New Roman" w:hAnsi="Times New Roman" w:cs="Arial Unicode MS"/>
          <w:b/>
          <w:color w:val="000000"/>
          <w:sz w:val="28"/>
          <w:szCs w:val="28"/>
          <w:lang w:eastAsia="ru-RU" w:bidi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09"/>
        <w:gridCol w:w="662"/>
      </w:tblGrid>
      <w:tr w:rsidR="00E05351" w:rsidRPr="00F504BE" w:rsidTr="009C7E91">
        <w:tc>
          <w:tcPr>
            <w:tcW w:w="8909" w:type="dxa"/>
            <w:vAlign w:val="center"/>
          </w:tcPr>
          <w:p w:rsidR="00E05351" w:rsidRPr="00F504BE" w:rsidRDefault="00E05351" w:rsidP="009C7E91">
            <w:pPr>
              <w:tabs>
                <w:tab w:val="left" w:pos="688"/>
                <w:tab w:val="center" w:leader="dot" w:pos="9038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4BE">
              <w:rPr>
                <w:rFonts w:ascii="Times New Roman" w:eastAsia="Times New Roman" w:hAnsi="Times New Roman" w:cs="Times New Roman"/>
                <w:sz w:val="28"/>
                <w:szCs w:val="28"/>
              </w:rPr>
              <w:t>1. Общие положения……………………..……………………..……………</w:t>
            </w:r>
          </w:p>
        </w:tc>
        <w:tc>
          <w:tcPr>
            <w:tcW w:w="662" w:type="dxa"/>
            <w:vAlign w:val="center"/>
          </w:tcPr>
          <w:p w:rsidR="00E05351" w:rsidRPr="009C7E91" w:rsidRDefault="00E05351" w:rsidP="009C7E91">
            <w:pPr>
              <w:tabs>
                <w:tab w:val="left" w:pos="688"/>
                <w:tab w:val="center" w:leader="dot" w:pos="9038"/>
              </w:tabs>
              <w:spacing w:before="40" w:after="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E9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5351" w:rsidRPr="00F504BE" w:rsidTr="009C7E91">
        <w:tc>
          <w:tcPr>
            <w:tcW w:w="8909" w:type="dxa"/>
            <w:vAlign w:val="center"/>
          </w:tcPr>
          <w:p w:rsidR="00E05351" w:rsidRPr="00F504BE" w:rsidRDefault="00E05351" w:rsidP="0092499E">
            <w:pPr>
              <w:tabs>
                <w:tab w:val="left" w:pos="688"/>
                <w:tab w:val="center" w:leader="dot" w:pos="9038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 Цели, задачи, предмет и объекты экспертизы </w:t>
            </w:r>
            <w:r w:rsidR="00165C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проекта </w:t>
            </w:r>
            <w:r w:rsidR="007A5424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</w:t>
            </w:r>
            <w:r w:rsidR="0092499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7A5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5CDA">
              <w:rPr>
                <w:rFonts w:ascii="Times New Roman" w:eastAsia="Times New Roman" w:hAnsi="Times New Roman" w:cs="Times New Roman"/>
                <w:sz w:val="28"/>
                <w:szCs w:val="28"/>
              </w:rPr>
              <w:t>Кавалеровского</w:t>
            </w:r>
            <w:proofErr w:type="spellEnd"/>
            <w:r w:rsidR="00165C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proofErr w:type="gramStart"/>
            <w:r w:rsidR="00165C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542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A5424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……………..</w:t>
            </w:r>
            <w:r w:rsidR="0000719E" w:rsidRPr="00F504BE">
              <w:rPr>
                <w:rFonts w:ascii="Times New Roman" w:eastAsia="Times New Roman" w:hAnsi="Times New Roman" w:cs="Times New Roman"/>
                <w:sz w:val="28"/>
                <w:szCs w:val="28"/>
              </w:rPr>
              <w:t>....…..</w:t>
            </w:r>
            <w:r w:rsidRPr="00F504BE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r w:rsidR="0092499E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………..</w:t>
            </w:r>
          </w:p>
        </w:tc>
        <w:tc>
          <w:tcPr>
            <w:tcW w:w="662" w:type="dxa"/>
            <w:vAlign w:val="center"/>
          </w:tcPr>
          <w:p w:rsidR="00E05351" w:rsidRPr="009C7E91" w:rsidRDefault="00BA0AC9" w:rsidP="009C7E91">
            <w:pPr>
              <w:tabs>
                <w:tab w:val="left" w:pos="688"/>
                <w:tab w:val="center" w:leader="dot" w:pos="9038"/>
              </w:tabs>
              <w:spacing w:before="40" w:after="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E9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05351" w:rsidRPr="00F504BE" w:rsidTr="009C7E91">
        <w:tc>
          <w:tcPr>
            <w:tcW w:w="8909" w:type="dxa"/>
            <w:vAlign w:val="center"/>
          </w:tcPr>
          <w:p w:rsidR="00E05351" w:rsidRPr="00F504BE" w:rsidRDefault="00E05351" w:rsidP="0092499E">
            <w:pPr>
              <w:tabs>
                <w:tab w:val="left" w:pos="688"/>
                <w:tab w:val="center" w:leader="dot" w:pos="9038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4BE">
              <w:rPr>
                <w:rFonts w:ascii="Times New Roman" w:eastAsia="Times New Roman" w:hAnsi="Times New Roman" w:cs="Times New Roman"/>
                <w:sz w:val="28"/>
                <w:szCs w:val="28"/>
              </w:rPr>
              <w:t>3. Правила</w:t>
            </w:r>
            <w:r w:rsidR="001F24F6" w:rsidRPr="00F50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F504BE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процедуры</w:t>
            </w:r>
            <w:r w:rsidR="0057027B" w:rsidRPr="00F504B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F24F6" w:rsidRPr="00F50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7027B" w:rsidRPr="00F50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информационные и методологические основы </w:t>
            </w:r>
            <w:r w:rsidR="007939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подходы </w:t>
            </w:r>
            <w:r w:rsidR="0057027B" w:rsidRPr="00F50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проведения </w:t>
            </w:r>
            <w:r w:rsidRPr="00F50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экспертизы </w:t>
            </w:r>
            <w:r w:rsidR="0000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проекта </w:t>
            </w:r>
            <w:r w:rsidR="007A5424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</w:t>
            </w:r>
            <w:r w:rsidR="0092499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7A5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037D">
              <w:rPr>
                <w:rFonts w:ascii="Times New Roman" w:eastAsia="Times New Roman" w:hAnsi="Times New Roman" w:cs="Times New Roman"/>
                <w:sz w:val="28"/>
                <w:szCs w:val="28"/>
              </w:rPr>
              <w:t>Кавалеровского</w:t>
            </w:r>
            <w:proofErr w:type="spellEnd"/>
            <w:r w:rsidR="0000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7A5424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 w:rsidR="0000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……….</w:t>
            </w:r>
            <w:r w:rsidR="0057027B" w:rsidRPr="00F504BE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</w:t>
            </w:r>
            <w:r w:rsidR="007939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7027B" w:rsidRPr="00F504BE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r w:rsidR="0092499E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………………….</w:t>
            </w:r>
            <w:r w:rsidRPr="00F504BE">
              <w:rPr>
                <w:rFonts w:ascii="Times New Roman" w:eastAsia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662" w:type="dxa"/>
            <w:vAlign w:val="center"/>
          </w:tcPr>
          <w:p w:rsidR="009C7E91" w:rsidRPr="009C7E91" w:rsidRDefault="009C7E91" w:rsidP="009C7E91">
            <w:pPr>
              <w:tabs>
                <w:tab w:val="left" w:pos="688"/>
                <w:tab w:val="center" w:leader="dot" w:pos="9038"/>
              </w:tabs>
              <w:spacing w:before="40" w:after="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5351" w:rsidRPr="009C7E91" w:rsidRDefault="0000719E" w:rsidP="009C7E91">
            <w:pPr>
              <w:tabs>
                <w:tab w:val="left" w:pos="688"/>
                <w:tab w:val="center" w:leader="dot" w:pos="9038"/>
              </w:tabs>
              <w:spacing w:before="40" w:after="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E9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939F4" w:rsidRPr="007939F4" w:rsidTr="009C7E91">
        <w:tc>
          <w:tcPr>
            <w:tcW w:w="8909" w:type="dxa"/>
            <w:vAlign w:val="center"/>
          </w:tcPr>
          <w:p w:rsidR="00E05351" w:rsidRPr="007939F4" w:rsidRDefault="00E05351" w:rsidP="0092499E">
            <w:pPr>
              <w:tabs>
                <w:tab w:val="left" w:pos="688"/>
                <w:tab w:val="center" w:leader="dot" w:pos="9038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9F4">
              <w:rPr>
                <w:rFonts w:ascii="Times New Roman" w:eastAsia="Times New Roman" w:hAnsi="Times New Roman" w:cs="Times New Roman"/>
                <w:sz w:val="28"/>
                <w:szCs w:val="28"/>
              </w:rPr>
              <w:t>4. </w:t>
            </w:r>
            <w:r w:rsidR="00F504BE" w:rsidRPr="007939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Порядок подготовки и проведения экспертизы </w:t>
            </w:r>
            <w:r w:rsidR="0000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проекта </w:t>
            </w:r>
            <w:r w:rsidR="000B5C4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</w:t>
            </w:r>
            <w:r w:rsidR="0092499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0B5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037D">
              <w:rPr>
                <w:rFonts w:ascii="Times New Roman" w:eastAsia="Times New Roman" w:hAnsi="Times New Roman" w:cs="Times New Roman"/>
                <w:sz w:val="28"/>
                <w:szCs w:val="28"/>
              </w:rPr>
              <w:t>Кавалеровского</w:t>
            </w:r>
            <w:proofErr w:type="spellEnd"/>
            <w:r w:rsidR="0000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0B5C4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0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04BE" w:rsidRPr="007939F4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Примерная структура</w:t>
            </w:r>
            <w:r w:rsidR="0000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04BE" w:rsidRPr="007939F4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заключения</w:t>
            </w:r>
            <w:r w:rsidR="000B5C4D">
              <w:rPr>
                <w:rFonts w:ascii="Times New Roman" w:eastAsia="Times New Roman" w:hAnsi="Times New Roman" w:cs="Times New Roman"/>
                <w:sz w:val="28"/>
                <w:szCs w:val="28"/>
              </w:rPr>
              <w:t>. …………………………………………..</w:t>
            </w:r>
            <w:r w:rsidR="00F504BE" w:rsidRPr="007939F4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</w:t>
            </w:r>
            <w:r w:rsidR="0092499E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…………..</w:t>
            </w:r>
            <w:r w:rsidR="00F504BE" w:rsidRPr="007939F4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662" w:type="dxa"/>
            <w:vAlign w:val="center"/>
          </w:tcPr>
          <w:p w:rsidR="00F504BE" w:rsidRPr="007939F4" w:rsidRDefault="00F504BE" w:rsidP="009C7E91">
            <w:pPr>
              <w:tabs>
                <w:tab w:val="left" w:pos="688"/>
                <w:tab w:val="center" w:leader="dot" w:pos="9038"/>
              </w:tabs>
              <w:spacing w:before="40" w:after="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5351" w:rsidRPr="007939F4" w:rsidRDefault="0000719E" w:rsidP="00DA1A3D">
            <w:pPr>
              <w:tabs>
                <w:tab w:val="left" w:pos="688"/>
                <w:tab w:val="center" w:leader="dot" w:pos="9038"/>
              </w:tabs>
              <w:spacing w:before="40" w:after="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9F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A1A3D" w:rsidRPr="007939F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939F4" w:rsidRPr="007939F4" w:rsidTr="009C7E91">
        <w:tc>
          <w:tcPr>
            <w:tcW w:w="8909" w:type="dxa"/>
            <w:vAlign w:val="center"/>
          </w:tcPr>
          <w:p w:rsidR="00622DC0" w:rsidRPr="007939F4" w:rsidRDefault="00622DC0" w:rsidP="0092499E">
            <w:pPr>
              <w:tabs>
                <w:tab w:val="left" w:pos="688"/>
                <w:tab w:val="center" w:leader="dot" w:pos="9038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9F4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 1. </w:t>
            </w:r>
            <w:r w:rsidR="00DA1A3D" w:rsidRPr="007939F4">
              <w:rPr>
                <w:rFonts w:ascii="Times New Roman" w:eastAsia="Calibri" w:hAnsi="Times New Roman" w:cs="Times New Roman"/>
                <w:sz w:val="28"/>
                <w:szCs w:val="28"/>
              </w:rPr>
              <w:t>Форма заключени</w:t>
            </w:r>
            <w:r w:rsidR="007939F4" w:rsidRPr="007939F4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621CF2" w:rsidRPr="00793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A1A3D" w:rsidRPr="00793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соответствии представленных с </w:t>
            </w:r>
            <w:r w:rsidR="000003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проектом </w:t>
            </w:r>
            <w:r w:rsidR="000B5C4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</w:t>
            </w:r>
            <w:r w:rsidR="00924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="0092499E">
              <w:rPr>
                <w:rFonts w:ascii="Times New Roman" w:eastAsia="Times New Roman" w:hAnsi="Times New Roman" w:cs="Times New Roman"/>
                <w:sz w:val="28"/>
                <w:szCs w:val="28"/>
              </w:rPr>
              <w:t>Кавалеровского</w:t>
            </w:r>
            <w:proofErr w:type="spellEnd"/>
            <w:r w:rsidR="00924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="000B5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A1A3D" w:rsidRPr="007939F4">
              <w:rPr>
                <w:rFonts w:ascii="Times New Roman" w:eastAsia="Calibri" w:hAnsi="Times New Roman" w:cs="Times New Roman"/>
                <w:sz w:val="28"/>
                <w:szCs w:val="28"/>
              </w:rPr>
              <w:t>документов…...…………</w:t>
            </w:r>
            <w:r w:rsidR="000B5C4D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………………….</w:t>
            </w:r>
            <w:r w:rsidR="00DA1A3D" w:rsidRPr="007939F4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……………….………………..</w:t>
            </w:r>
          </w:p>
        </w:tc>
        <w:tc>
          <w:tcPr>
            <w:tcW w:w="662" w:type="dxa"/>
            <w:vAlign w:val="center"/>
          </w:tcPr>
          <w:p w:rsidR="009C7E91" w:rsidRPr="007939F4" w:rsidRDefault="009C7E91" w:rsidP="009C7E91">
            <w:pPr>
              <w:tabs>
                <w:tab w:val="left" w:pos="688"/>
                <w:tab w:val="center" w:leader="dot" w:pos="9038"/>
              </w:tabs>
              <w:spacing w:before="40" w:after="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2DC0" w:rsidRPr="007939F4" w:rsidRDefault="00622DC0" w:rsidP="009C7E91">
            <w:pPr>
              <w:tabs>
                <w:tab w:val="left" w:pos="688"/>
                <w:tab w:val="center" w:leader="dot" w:pos="9038"/>
              </w:tabs>
              <w:spacing w:before="40" w:after="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9F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30646" w:rsidRPr="007939F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39F4" w:rsidRPr="007939F4" w:rsidTr="009C7E91">
        <w:tc>
          <w:tcPr>
            <w:tcW w:w="8909" w:type="dxa"/>
            <w:vAlign w:val="center"/>
          </w:tcPr>
          <w:p w:rsidR="00622DC0" w:rsidRPr="007939F4" w:rsidRDefault="00622DC0" w:rsidP="00DA1A3D">
            <w:pPr>
              <w:tabs>
                <w:tab w:val="left" w:pos="688"/>
                <w:tab w:val="center" w:leader="dot" w:pos="9038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9F4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2. </w:t>
            </w:r>
            <w:r w:rsidR="00DA1A3D" w:rsidRPr="007939F4">
              <w:rPr>
                <w:rFonts w:ascii="Times New Roman" w:eastAsia="Calibri" w:hAnsi="Times New Roman" w:cs="Times New Roman"/>
                <w:sz w:val="28"/>
                <w:szCs w:val="28"/>
              </w:rPr>
              <w:t>Примерная структура заключения……………………….</w:t>
            </w:r>
          </w:p>
        </w:tc>
        <w:tc>
          <w:tcPr>
            <w:tcW w:w="662" w:type="dxa"/>
            <w:vAlign w:val="center"/>
          </w:tcPr>
          <w:p w:rsidR="00622DC0" w:rsidRPr="007939F4" w:rsidRDefault="00622DC0" w:rsidP="007939F4">
            <w:pPr>
              <w:tabs>
                <w:tab w:val="left" w:pos="688"/>
                <w:tab w:val="center" w:leader="dot" w:pos="9038"/>
              </w:tabs>
              <w:spacing w:before="40" w:after="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9F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939F4" w:rsidRPr="007939F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939F4" w:rsidRPr="007939F4" w:rsidTr="009C7E91">
        <w:tc>
          <w:tcPr>
            <w:tcW w:w="8909" w:type="dxa"/>
            <w:vAlign w:val="center"/>
          </w:tcPr>
          <w:p w:rsidR="00622DC0" w:rsidRPr="007939F4" w:rsidRDefault="00DA1A3D" w:rsidP="00DA1A3D">
            <w:pPr>
              <w:tabs>
                <w:tab w:val="left" w:pos="688"/>
                <w:tab w:val="center" w:leader="dot" w:pos="9038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9F4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 </w:t>
            </w:r>
            <w:r w:rsidR="00622DC0" w:rsidRPr="007939F4">
              <w:rPr>
                <w:rFonts w:ascii="Times New Roman" w:eastAsia="Calibri" w:hAnsi="Times New Roman" w:cs="Times New Roman"/>
                <w:sz w:val="28"/>
                <w:szCs w:val="28"/>
              </w:rPr>
              <w:t>3. </w:t>
            </w:r>
            <w:r w:rsidRPr="007939F4">
              <w:rPr>
                <w:rFonts w:ascii="Times New Roman" w:eastAsia="Calibri" w:hAnsi="Times New Roman" w:cs="Times New Roman"/>
                <w:sz w:val="28"/>
                <w:szCs w:val="28"/>
              </w:rPr>
              <w:t>Форма сопроводительного письма к заключению</w:t>
            </w:r>
            <w:proofErr w:type="gramStart"/>
            <w:r w:rsidRPr="00793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939F4">
              <w:rPr>
                <w:rFonts w:ascii="Times New Roman" w:eastAsia="Calibri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662" w:type="dxa"/>
            <w:vAlign w:val="center"/>
          </w:tcPr>
          <w:p w:rsidR="00622DC0" w:rsidRPr="007939F4" w:rsidRDefault="00622DC0" w:rsidP="009C7E91">
            <w:pPr>
              <w:tabs>
                <w:tab w:val="left" w:pos="688"/>
                <w:tab w:val="center" w:leader="dot" w:pos="9038"/>
              </w:tabs>
              <w:spacing w:before="40" w:after="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9F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30646" w:rsidRPr="007939F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24DFD" w:rsidRPr="007939F4" w:rsidRDefault="00D24DFD" w:rsidP="00D24DF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4DFD" w:rsidRPr="00D24DFD" w:rsidRDefault="00D24DFD" w:rsidP="00D24DF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DFD" w:rsidRDefault="00D24DFD" w:rsidP="00D24D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04BE" w:rsidRDefault="00F504BE" w:rsidP="00D24D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04BE" w:rsidRPr="00D24DFD" w:rsidRDefault="00F504BE" w:rsidP="00D24D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5351" w:rsidRPr="00E05351" w:rsidRDefault="00E05351" w:rsidP="00E05351">
      <w:pPr>
        <w:widowControl w:val="0"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</w:pPr>
    </w:p>
    <w:p w:rsidR="00E05351" w:rsidRPr="00E05351" w:rsidRDefault="00E05351" w:rsidP="00E05351">
      <w:pPr>
        <w:widowControl w:val="0"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</w:pPr>
    </w:p>
    <w:p w:rsidR="00E05351" w:rsidRPr="00E05351" w:rsidRDefault="00E05351" w:rsidP="00E05351">
      <w:pPr>
        <w:widowControl w:val="0"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</w:pPr>
    </w:p>
    <w:p w:rsidR="00E05351" w:rsidRPr="00E05351" w:rsidRDefault="00E05351" w:rsidP="00E05351">
      <w:pPr>
        <w:widowControl w:val="0"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</w:pPr>
    </w:p>
    <w:p w:rsidR="00E05351" w:rsidRPr="00E05351" w:rsidRDefault="00E05351" w:rsidP="00E05351">
      <w:pPr>
        <w:widowControl w:val="0"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</w:pPr>
    </w:p>
    <w:p w:rsidR="00E05351" w:rsidRPr="00E05351" w:rsidRDefault="00E05351" w:rsidP="00E05351">
      <w:pPr>
        <w:widowControl w:val="0"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</w:pPr>
    </w:p>
    <w:p w:rsidR="00E05351" w:rsidRPr="00E05351" w:rsidRDefault="00E05351" w:rsidP="00E05351">
      <w:pPr>
        <w:widowControl w:val="0"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</w:pPr>
    </w:p>
    <w:p w:rsidR="00E05351" w:rsidRPr="00E05351" w:rsidRDefault="00E05351" w:rsidP="00E05351">
      <w:pPr>
        <w:widowControl w:val="0"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</w:pPr>
    </w:p>
    <w:p w:rsidR="00E05351" w:rsidRPr="00E05351" w:rsidRDefault="00E05351" w:rsidP="00E05351">
      <w:pPr>
        <w:widowControl w:val="0"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</w:pPr>
    </w:p>
    <w:p w:rsidR="00E05351" w:rsidRPr="00E05351" w:rsidRDefault="00E05351" w:rsidP="00E05351">
      <w:pPr>
        <w:widowControl w:val="0"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</w:pPr>
    </w:p>
    <w:p w:rsidR="00E05351" w:rsidRPr="00E05351" w:rsidRDefault="00E05351" w:rsidP="00E05351">
      <w:pPr>
        <w:widowControl w:val="0"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</w:pPr>
    </w:p>
    <w:p w:rsidR="00E05351" w:rsidRPr="00E05351" w:rsidRDefault="00E05351" w:rsidP="00E05351">
      <w:pPr>
        <w:widowControl w:val="0"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</w:pPr>
    </w:p>
    <w:p w:rsidR="00E05351" w:rsidRPr="00E05351" w:rsidRDefault="00E05351" w:rsidP="00E05351">
      <w:pPr>
        <w:widowControl w:val="0"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</w:pPr>
    </w:p>
    <w:p w:rsidR="00E05351" w:rsidRPr="00E05351" w:rsidRDefault="00E05351" w:rsidP="00E05351">
      <w:pPr>
        <w:widowControl w:val="0"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</w:pPr>
      <w:r w:rsidRPr="00E05351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  <w:br w:type="page"/>
      </w:r>
    </w:p>
    <w:p w:rsidR="00E05351" w:rsidRPr="00E05351" w:rsidRDefault="00E10097" w:rsidP="0012585D">
      <w:pPr>
        <w:widowControl w:val="0"/>
        <w:tabs>
          <w:tab w:val="left" w:pos="618"/>
          <w:tab w:val="left" w:pos="417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1. </w:t>
      </w:r>
      <w:r w:rsidR="00E05351" w:rsidRPr="00E053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Общие положения</w:t>
      </w:r>
    </w:p>
    <w:p w:rsidR="00E05351" w:rsidRPr="00E05351" w:rsidRDefault="00E05351" w:rsidP="0012585D">
      <w:pPr>
        <w:widowControl w:val="0"/>
        <w:tabs>
          <w:tab w:val="left" w:pos="618"/>
          <w:tab w:val="left" w:pos="417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05351" w:rsidRPr="00E05351" w:rsidRDefault="00E10097" w:rsidP="0012585D">
      <w:pPr>
        <w:widowControl w:val="0"/>
        <w:tabs>
          <w:tab w:val="left" w:pos="12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1.1. </w:t>
      </w:r>
      <w:r w:rsidR="00E05351"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Стандарт внешнего </w:t>
      </w:r>
      <w:r w:rsidR="000A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</w:t>
      </w:r>
      <w:r w:rsidR="00E05351"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финансового контроля </w:t>
      </w: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0A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ВМ</w:t>
      </w: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ФК </w:t>
      </w:r>
      <w:r w:rsidR="000B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="00FC1CBA" w:rsidRPr="007939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="000B5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="000B5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Кавалеровского</w:t>
      </w:r>
      <w:proofErr w:type="spellEnd"/>
      <w:r w:rsidR="000B5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муниципального района </w:t>
      </w:r>
      <w:r w:rsidRPr="00E053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- </w:t>
      </w:r>
      <w:r w:rsidR="000B5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3</w:t>
      </w:r>
      <w:r w:rsidR="006279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E053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(бюджет)</w:t>
      </w:r>
      <w:r w:rsidRPr="00E05351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  <w:r w:rsidR="00E05351"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"Проведение экспертизы проекта </w:t>
      </w:r>
      <w:r w:rsidR="000B5C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355">
        <w:rPr>
          <w:rFonts w:ascii="Times New Roman" w:eastAsia="Times New Roman" w:hAnsi="Times New Roman" w:cs="Times New Roman"/>
          <w:sz w:val="28"/>
          <w:szCs w:val="28"/>
        </w:rPr>
        <w:t xml:space="preserve">решения о </w:t>
      </w:r>
      <w:r w:rsidR="000B5C4D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2B135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B5C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2499E">
        <w:rPr>
          <w:rFonts w:ascii="Times New Roman" w:eastAsia="Times New Roman" w:hAnsi="Times New Roman" w:cs="Times New Roman"/>
          <w:sz w:val="28"/>
          <w:szCs w:val="28"/>
        </w:rPr>
        <w:t>Кавалеровского</w:t>
      </w:r>
      <w:proofErr w:type="spellEnd"/>
      <w:r w:rsidR="0092499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E05351"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очередной ф</w:t>
      </w:r>
      <w:r w:rsidR="00AD0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инансовый год и плановый период</w:t>
      </w:r>
      <w:r w:rsidR="00E05351"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" (далее - Стандарт) разработан на основе:</w:t>
      </w:r>
    </w:p>
    <w:p w:rsidR="00E05351" w:rsidRPr="00E05351" w:rsidRDefault="00E05351" w:rsidP="0012585D">
      <w:pPr>
        <w:widowControl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Бюджетного кодекса Российской Федерации;</w:t>
      </w:r>
    </w:p>
    <w:p w:rsidR="00E05351" w:rsidRPr="00E05351" w:rsidRDefault="00E05351" w:rsidP="0012585D">
      <w:pPr>
        <w:widowControl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Федерального закона от 07.02.2011 № 6-ФЗ "Об общих принципах организации и деятельности контрольно-счетных органов субъектов Российской Федерации и муниципальных образований";</w:t>
      </w:r>
    </w:p>
    <w:p w:rsidR="00E05351" w:rsidRPr="00E05351" w:rsidRDefault="000B5C4D" w:rsidP="000B5C4D">
      <w:pPr>
        <w:pStyle w:val="af"/>
        <w:tabs>
          <w:tab w:val="left" w:pos="1276"/>
        </w:tabs>
        <w:spacing w:after="0" w:line="360" w:lineRule="auto"/>
        <w:ind w:left="0" w:firstLine="709"/>
        <w:contextualSpacing w:val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 xml:space="preserve">Положением  «О Бюджетном процессе в </w:t>
      </w:r>
      <w:proofErr w:type="spellStart"/>
      <w:r>
        <w:rPr>
          <w:rFonts w:ascii="Times New Roman" w:hAnsi="Times New Roman"/>
          <w:sz w:val="28"/>
          <w:szCs w:val="28"/>
        </w:rPr>
        <w:t>Кавалеровском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районе» утвержденного решением Думы </w:t>
      </w:r>
      <w:proofErr w:type="spellStart"/>
      <w:r>
        <w:rPr>
          <w:rFonts w:ascii="Times New Roman" w:hAnsi="Times New Roman"/>
          <w:sz w:val="28"/>
          <w:szCs w:val="28"/>
        </w:rPr>
        <w:t>Кавалеровского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 11.06.2008 № 49-НПА</w:t>
      </w:r>
      <w:r w:rsidR="00E05351" w:rsidRPr="00E0535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E05351" w:rsidRPr="00E05351" w:rsidRDefault="000B5C4D" w:rsidP="0012585D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 xml:space="preserve">Положения «О Ревизионной комиссии </w:t>
      </w:r>
      <w:proofErr w:type="spellStart"/>
      <w:r>
        <w:rPr>
          <w:rFonts w:ascii="Times New Roman" w:hAnsi="Times New Roman"/>
          <w:sz w:val="28"/>
          <w:szCs w:val="28"/>
        </w:rPr>
        <w:t>Кавалеровского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района» утвержденного решением  Думы </w:t>
      </w:r>
      <w:proofErr w:type="spellStart"/>
      <w:r>
        <w:rPr>
          <w:rFonts w:ascii="Times New Roman" w:hAnsi="Times New Roman"/>
          <w:sz w:val="28"/>
          <w:szCs w:val="28"/>
        </w:rPr>
        <w:t>Кавалеровского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 04.10.2011 № 200-НПА</w:t>
      </w:r>
      <w:r w:rsidR="00E05351" w:rsidRPr="00E0535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E05351" w:rsidRPr="007939F4" w:rsidRDefault="007448C2" w:rsidP="0012585D">
      <w:pPr>
        <w:widowControl w:val="0"/>
        <w:tabs>
          <w:tab w:val="left" w:pos="125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1.2. </w:t>
      </w:r>
      <w:proofErr w:type="gramStart"/>
      <w:r w:rsidR="00E05351"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Стандарт разработан для использования </w:t>
      </w:r>
      <w:r w:rsidR="002B0368" w:rsidRPr="00BD273A">
        <w:rPr>
          <w:rFonts w:ascii="Times New Roman" w:hAnsi="Times New Roman"/>
          <w:bCs/>
          <w:sz w:val="28"/>
          <w:szCs w:val="28"/>
        </w:rPr>
        <w:t>должностными лицами</w:t>
      </w:r>
      <w:r w:rsidR="002B0368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2B0368" w:rsidRPr="00D63059">
        <w:rPr>
          <w:rFonts w:ascii="Times New Roman" w:hAnsi="Times New Roman"/>
          <w:bCs/>
          <w:sz w:val="28"/>
          <w:szCs w:val="28"/>
        </w:rPr>
        <w:t xml:space="preserve">и </w:t>
      </w:r>
      <w:r w:rsidR="002B0368" w:rsidRPr="00F30CAE">
        <w:rPr>
          <w:rFonts w:ascii="Times New Roman" w:hAnsi="Times New Roman"/>
          <w:bCs/>
          <w:sz w:val="28"/>
          <w:szCs w:val="28"/>
        </w:rPr>
        <w:t xml:space="preserve">сотрудниками </w:t>
      </w:r>
      <w:r w:rsidR="002B0368">
        <w:rPr>
          <w:rFonts w:ascii="Times New Roman" w:hAnsi="Times New Roman"/>
          <w:bCs/>
          <w:sz w:val="28"/>
          <w:szCs w:val="28"/>
        </w:rPr>
        <w:t>Ревизионной комиссии (далее - РК)</w:t>
      </w:r>
      <w:r w:rsidRPr="00744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05351"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организации и проведении экспертизы проекта бюджет</w:t>
      </w:r>
      <w:r w:rsidR="00924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 </w:t>
      </w:r>
      <w:proofErr w:type="spellStart"/>
      <w:r w:rsidR="00924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Кавалервского</w:t>
      </w:r>
      <w:proofErr w:type="spellEnd"/>
      <w:r w:rsidR="00924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</w:t>
      </w:r>
      <w:r w:rsidR="00E05351"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очередной финансовый год и плановый период и подготовки заключени</w:t>
      </w:r>
      <w:r w:rsidR="008A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E05351"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B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Ревизионной комиссии </w:t>
      </w:r>
      <w:r w:rsidR="00E05351"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</w:t>
      </w:r>
      <w:r w:rsidR="002B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 решения о бюджете</w:t>
      </w:r>
      <w:r w:rsidR="002B0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2499E">
        <w:rPr>
          <w:rFonts w:ascii="Times New Roman" w:eastAsia="Times New Roman" w:hAnsi="Times New Roman" w:cs="Times New Roman"/>
          <w:sz w:val="28"/>
          <w:szCs w:val="28"/>
        </w:rPr>
        <w:t>Кавалеровского</w:t>
      </w:r>
      <w:proofErr w:type="spellEnd"/>
      <w:r w:rsidR="0092499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E05351" w:rsidRPr="0079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очередной финансовый год и плановый пе</w:t>
      </w:r>
      <w:r w:rsidR="008A4AC6" w:rsidRPr="0079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риод </w:t>
      </w:r>
      <w:r w:rsidR="00E05351" w:rsidRPr="0079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(далее - заключение</w:t>
      </w:r>
      <w:r w:rsidR="00724537" w:rsidRPr="0079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</w:t>
      </w:r>
      <w:r w:rsidR="002B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B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 решения о бюджете</w:t>
      </w:r>
      <w:r w:rsidR="00E05351" w:rsidRPr="0079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).</w:t>
      </w:r>
      <w:proofErr w:type="gramEnd"/>
    </w:p>
    <w:p w:rsidR="00472BD5" w:rsidRPr="007939F4" w:rsidRDefault="00472BD5" w:rsidP="0012585D">
      <w:pPr>
        <w:widowControl w:val="0"/>
        <w:tabs>
          <w:tab w:val="left" w:pos="125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9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Стандарт является </w:t>
      </w:r>
      <w:r w:rsidR="00931EF5" w:rsidRPr="0079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основным нормативным документом, используемым </w:t>
      </w:r>
      <w:r w:rsidRPr="0079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</w:t>
      </w:r>
      <w:r w:rsidR="00F02F6F" w:rsidRPr="0079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подготовке заключений</w:t>
      </w:r>
      <w:r w:rsidR="00931EF5" w:rsidRPr="0079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</w:t>
      </w:r>
      <w:r w:rsidR="002B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B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 решения о бюджете</w:t>
      </w:r>
      <w:r w:rsidR="00924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92499E">
        <w:rPr>
          <w:rFonts w:ascii="Times New Roman" w:eastAsia="Times New Roman" w:hAnsi="Times New Roman" w:cs="Times New Roman"/>
          <w:sz w:val="28"/>
          <w:szCs w:val="28"/>
        </w:rPr>
        <w:t>Кавалеровского</w:t>
      </w:r>
      <w:proofErr w:type="spellEnd"/>
      <w:r w:rsidR="0092499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9C6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– </w:t>
      </w:r>
      <w:r w:rsidR="002B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 решения о бюджете</w:t>
      </w:r>
      <w:r w:rsidR="00924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КМР</w:t>
      </w:r>
      <w:r w:rsidR="009C6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Pr="0079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</w:p>
    <w:p w:rsidR="00E05351" w:rsidRPr="007939F4" w:rsidRDefault="0098252C" w:rsidP="0012585D">
      <w:pPr>
        <w:widowControl w:val="0"/>
        <w:tabs>
          <w:tab w:val="left" w:pos="125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9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1.3. </w:t>
      </w:r>
      <w:r w:rsidR="00E05351" w:rsidRPr="0079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Целью Стандарта является установление общих требований, основных </w:t>
      </w:r>
      <w:r w:rsidR="00E05351" w:rsidRPr="007939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подходов </w:t>
      </w:r>
      <w:r w:rsidR="00E05351" w:rsidRPr="0079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организации и проведени</w:t>
      </w:r>
      <w:r w:rsidR="00931EF5" w:rsidRPr="0079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E05351" w:rsidRPr="0079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B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Ревизионной комиссией</w:t>
      </w:r>
      <w:r w:rsidR="00E05351"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экспертизы проекта </w:t>
      </w:r>
      <w:r w:rsidR="002B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решения о </w:t>
      </w:r>
      <w:r w:rsidR="00E05351" w:rsidRPr="0079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бюджет</w:t>
      </w:r>
      <w:r w:rsidR="002B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E05351" w:rsidRPr="0079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очередной </w:t>
      </w:r>
      <w:r w:rsidR="00E05351" w:rsidRPr="007939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финансовый год и </w:t>
      </w:r>
      <w:r w:rsidR="00E05351" w:rsidRPr="007939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плановый период и оформлени</w:t>
      </w:r>
      <w:r w:rsidR="00931EF5" w:rsidRPr="007939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="00E05351" w:rsidRPr="007939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результатов экспертизы</w:t>
      </w:r>
      <w:r w:rsidR="009C68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проекта </w:t>
      </w:r>
      <w:r w:rsidR="002B135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решения о </w:t>
      </w:r>
      <w:r w:rsidR="002B03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бюджет</w:t>
      </w:r>
      <w:r w:rsidR="002B135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9249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КМР</w:t>
      </w:r>
      <w:r w:rsidR="00E05351" w:rsidRPr="007939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</w:p>
    <w:p w:rsidR="00E05351" w:rsidRPr="007939F4" w:rsidRDefault="0098252C" w:rsidP="0012585D">
      <w:pPr>
        <w:widowControl w:val="0"/>
        <w:tabs>
          <w:tab w:val="left" w:pos="127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9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1.4. </w:t>
      </w:r>
      <w:r w:rsidR="004302C2" w:rsidRPr="007939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Задачами Стандарта являются </w:t>
      </w:r>
      <w:r w:rsidR="00E05351" w:rsidRPr="007939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определение:</w:t>
      </w:r>
      <w:r w:rsidR="002D7B9A" w:rsidRPr="007939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E05351" w:rsidRPr="007939F4" w:rsidRDefault="00E05351" w:rsidP="0012585D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9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целей, задач, предмета и объектов проведения экспертизы</w:t>
      </w:r>
      <w:r w:rsidR="00BB21EA" w:rsidRPr="0079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C6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проекта </w:t>
      </w:r>
      <w:r w:rsidR="002B03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2B135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решения  о </w:t>
      </w:r>
      <w:r w:rsidR="002B03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бюджет</w:t>
      </w:r>
      <w:r w:rsidR="002B135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79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931EF5" w:rsidRPr="007939F4" w:rsidRDefault="00931EF5" w:rsidP="00931EF5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9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основных этапов пров</w:t>
      </w:r>
      <w:r w:rsidR="007C49FA" w:rsidRPr="0079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едения экспертизы </w:t>
      </w:r>
      <w:r w:rsidR="009C6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проекта</w:t>
      </w:r>
      <w:r w:rsidR="002B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решения о </w:t>
      </w:r>
      <w:r w:rsidR="009C6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C68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бюджет</w:t>
      </w:r>
      <w:r w:rsidR="002B135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9249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КМР</w:t>
      </w:r>
      <w:r w:rsidR="007C49FA" w:rsidRPr="0079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05351" w:rsidRDefault="0098252C" w:rsidP="0012585D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9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1.5. </w:t>
      </w:r>
      <w:proofErr w:type="gramStart"/>
      <w:r w:rsidR="00E05351" w:rsidRPr="0079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организации и проведении экспертизы </w:t>
      </w:r>
      <w:r w:rsidR="009C6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проекта </w:t>
      </w:r>
      <w:r w:rsidR="002B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решения о </w:t>
      </w:r>
      <w:r w:rsidR="006102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бюджет</w:t>
      </w:r>
      <w:r w:rsidR="002B135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9249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05351" w:rsidRPr="0079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должностные лица и сотрудники </w:t>
      </w:r>
      <w:r w:rsidR="00610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Ревизионной комиссии </w:t>
      </w:r>
      <w:r w:rsidR="00E05351" w:rsidRPr="0079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обязаны руководствоваться Конституцией Российской Федерации</w:t>
      </w:r>
      <w:r w:rsidR="00E05351"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Бюджетным кодексом Российской Федерации, федеральными законами, иными нормативными правовыми актами Российской Федерации, Уставом </w:t>
      </w:r>
      <w:proofErr w:type="spellStart"/>
      <w:r w:rsidR="00610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Кавалеровского</w:t>
      </w:r>
      <w:proofErr w:type="spellEnd"/>
      <w:r w:rsidR="00610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</w:t>
      </w:r>
      <w:r w:rsidR="00E05351"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610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Положением «О Ревизионной комиссии </w:t>
      </w:r>
      <w:proofErr w:type="spellStart"/>
      <w:r w:rsidR="00610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Кавалеровского</w:t>
      </w:r>
      <w:proofErr w:type="spellEnd"/>
      <w:r w:rsidR="00610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района»</w:t>
      </w:r>
      <w:r w:rsidR="00E05351"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61021A">
        <w:rPr>
          <w:rFonts w:ascii="Times New Roman" w:hAnsi="Times New Roman"/>
          <w:sz w:val="28"/>
          <w:szCs w:val="28"/>
        </w:rPr>
        <w:t xml:space="preserve">Положением  «О Бюджетном процессе в </w:t>
      </w:r>
      <w:proofErr w:type="spellStart"/>
      <w:r w:rsidR="0061021A">
        <w:rPr>
          <w:rFonts w:ascii="Times New Roman" w:hAnsi="Times New Roman"/>
          <w:sz w:val="28"/>
          <w:szCs w:val="28"/>
        </w:rPr>
        <w:t>Кавалеровском</w:t>
      </w:r>
      <w:proofErr w:type="spellEnd"/>
      <w:r w:rsidR="0061021A">
        <w:rPr>
          <w:rFonts w:ascii="Times New Roman" w:hAnsi="Times New Roman"/>
          <w:sz w:val="28"/>
          <w:szCs w:val="28"/>
        </w:rPr>
        <w:t xml:space="preserve"> муниципальном районе»</w:t>
      </w:r>
      <w:r w:rsidR="00E05351"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другими нормативными пра</w:t>
      </w:r>
      <w:r w:rsidR="00610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вовыми актами </w:t>
      </w:r>
      <w:proofErr w:type="spellStart"/>
      <w:r w:rsidR="0093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Кавалеровского</w:t>
      </w:r>
      <w:proofErr w:type="spellEnd"/>
      <w:r w:rsidR="0093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муниципального района </w:t>
      </w:r>
      <w:r w:rsidR="00610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05351"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r w:rsidR="0093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05351"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Стандартом.</w:t>
      </w:r>
      <w:proofErr w:type="gramEnd"/>
    </w:p>
    <w:p w:rsidR="00E05351" w:rsidRDefault="0098252C" w:rsidP="0012585D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1.6. </w:t>
      </w:r>
      <w:r w:rsidR="00E05351"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Внесение изменений и дополнений в Стандарт осуществляется </w:t>
      </w:r>
      <w:r w:rsidR="0093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председателем Ревизионной комиссии</w:t>
      </w:r>
      <w:r w:rsidR="00E05351" w:rsidRPr="00E053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E05351" w:rsidRDefault="0098252C" w:rsidP="0012585D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1.7. </w:t>
      </w:r>
      <w:r w:rsidR="00E05351"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вопросам, не урегулированным Стандартом, решение </w:t>
      </w:r>
      <w:r w:rsidR="00BB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E05351"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редседателем</w:t>
      </w:r>
      <w:r w:rsidR="00C25604" w:rsidRPr="00C25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3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РК.</w:t>
      </w:r>
    </w:p>
    <w:p w:rsidR="00E05351" w:rsidRPr="00E05351" w:rsidRDefault="0098252C" w:rsidP="0012585D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1.8. </w:t>
      </w:r>
      <w:r w:rsidR="00E05351"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Стандарте термины и понятия применяются в значении, используемом в действующем законодательстве Российской Федерации.</w:t>
      </w:r>
    </w:p>
    <w:p w:rsidR="00E05351" w:rsidRDefault="00E05351" w:rsidP="0012585D">
      <w:pPr>
        <w:widowControl w:val="0"/>
        <w:tabs>
          <w:tab w:val="left" w:pos="1254"/>
        </w:tabs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05351" w:rsidRDefault="0098252C" w:rsidP="0012585D">
      <w:pPr>
        <w:widowControl w:val="0"/>
        <w:tabs>
          <w:tab w:val="left" w:pos="125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82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bookmarkStart w:id="1" w:name="bookmark3"/>
      <w:r w:rsidR="00E05351" w:rsidRPr="00E05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Цели, задачи, предмет и объекты экспертизы</w:t>
      </w:r>
      <w:bookmarkEnd w:id="1"/>
      <w:r w:rsidR="00E05351" w:rsidRPr="00E05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5C2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проекта </w:t>
      </w:r>
      <w:r w:rsidR="002B1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решения о </w:t>
      </w:r>
      <w:r w:rsidR="005C2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бюджет</w:t>
      </w:r>
      <w:r w:rsidR="002B1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е</w:t>
      </w:r>
      <w:r w:rsidR="005C2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5C2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Кавалеровского</w:t>
      </w:r>
      <w:proofErr w:type="spellEnd"/>
      <w:r w:rsidR="005C2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муниципального района</w:t>
      </w:r>
      <w:r w:rsidR="00E05351" w:rsidRPr="00E05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:rsidR="005728C2" w:rsidRDefault="005728C2" w:rsidP="0012585D">
      <w:pPr>
        <w:widowControl w:val="0"/>
        <w:tabs>
          <w:tab w:val="left" w:pos="125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E05351" w:rsidRPr="00C83AED" w:rsidRDefault="005728C2" w:rsidP="0012585D">
      <w:pPr>
        <w:widowControl w:val="0"/>
        <w:tabs>
          <w:tab w:val="left" w:pos="125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939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2.1. </w:t>
      </w:r>
      <w:proofErr w:type="gramStart"/>
      <w:r w:rsidR="00E05351" w:rsidRPr="0079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Экспертиза </w:t>
      </w:r>
      <w:r w:rsidR="00934CE9"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проекта </w:t>
      </w:r>
      <w:r w:rsidR="002B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решения о  б</w:t>
      </w:r>
      <w:r w:rsidR="00934CE9"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юджет</w:t>
      </w:r>
      <w:r w:rsidR="002B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934CE9" w:rsidRPr="0079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05351" w:rsidRPr="0079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является экспертно-аналитическим мероприятием</w:t>
      </w:r>
      <w:r w:rsidR="00CA3AE1" w:rsidRPr="0079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E05351" w:rsidRPr="0079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2688A" w:rsidRPr="007939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C11215" w:rsidRPr="007939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роводи</w:t>
      </w:r>
      <w:r w:rsidR="0092688A" w:rsidRPr="007939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</w:t>
      </w:r>
      <w:r w:rsidR="007939F4" w:rsidRPr="007939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ым</w:t>
      </w:r>
      <w:r w:rsidR="00C06169" w:rsidRPr="007939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C11215" w:rsidRPr="007939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92688A" w:rsidRPr="007939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соответствии</w:t>
      </w:r>
      <w:r w:rsidR="00C11215" w:rsidRPr="007939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планом </w:t>
      </w:r>
      <w:r w:rsidR="0092688A" w:rsidRPr="007939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работы </w:t>
      </w:r>
      <w:r w:rsidR="00934C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РК</w:t>
      </w:r>
      <w:r w:rsidR="00CA3AE1" w:rsidRPr="007939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92688A" w:rsidRPr="007939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C11215" w:rsidRPr="007939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="00E05351" w:rsidRPr="007939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представля</w:t>
      </w:r>
      <w:r w:rsidR="0092688A" w:rsidRPr="007939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ет</w:t>
      </w:r>
      <w:r w:rsidR="00E05351" w:rsidRPr="0079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2688A" w:rsidRPr="0079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собой </w:t>
      </w:r>
      <w:r w:rsidR="00E05351" w:rsidRPr="0079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совокупность процедур анализа и оценки </w:t>
      </w:r>
      <w:r w:rsidR="00E05351" w:rsidRPr="0079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параметров </w:t>
      </w:r>
      <w:r w:rsidR="005C2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проекта </w:t>
      </w:r>
      <w:r w:rsidR="002B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решения о </w:t>
      </w:r>
      <w:r w:rsidR="0093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бюджет</w:t>
      </w:r>
      <w:r w:rsidR="002B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5C2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05351" w:rsidRPr="0079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предмет обоснованности, законности, полноты отражения и соответствия</w:t>
      </w:r>
      <w:r w:rsidR="00E05351"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целям и задачам социально-экономического развития </w:t>
      </w:r>
      <w:r w:rsidR="0093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района </w:t>
      </w:r>
      <w:r w:rsidR="00E05351"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целях подготовки на основе их результатов заключения </w:t>
      </w:r>
      <w:r w:rsidR="003A2C02" w:rsidRPr="00C83A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="002B135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 решения о бюджете</w:t>
      </w:r>
      <w:r w:rsidR="00934C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05351" w:rsidRPr="00C83A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предоставления его на рассмотрение</w:t>
      </w:r>
      <w:proofErr w:type="gramEnd"/>
      <w:r w:rsidR="00E05351" w:rsidRPr="00C83A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C27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Думе </w:t>
      </w:r>
      <w:proofErr w:type="spellStart"/>
      <w:r w:rsidR="005C27AD">
        <w:rPr>
          <w:rFonts w:ascii="Times New Roman" w:eastAsia="Times New Roman" w:hAnsi="Times New Roman" w:cs="Times New Roman"/>
          <w:sz w:val="28"/>
          <w:szCs w:val="28"/>
        </w:rPr>
        <w:t>Кавалеровского</w:t>
      </w:r>
      <w:proofErr w:type="spellEnd"/>
      <w:r w:rsidR="005C27A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934C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E05351" w:rsidRDefault="005728C2" w:rsidP="0012585D">
      <w:pPr>
        <w:widowControl w:val="0"/>
        <w:tabs>
          <w:tab w:val="left" w:pos="125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408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2.2. </w:t>
      </w:r>
      <w:r w:rsidR="00E05351" w:rsidRPr="005408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Целями проведения экспертизы </w:t>
      </w:r>
      <w:r w:rsidR="009C68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проекта </w:t>
      </w:r>
      <w:r w:rsidR="002B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решения о бюджете</w:t>
      </w:r>
      <w:r w:rsidR="0093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05351" w:rsidRPr="005408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являются определение соответствия </w:t>
      </w:r>
      <w:r w:rsidR="009C68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проекта </w:t>
      </w:r>
      <w:r w:rsidR="002B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решения о бюджете</w:t>
      </w:r>
      <w:r w:rsidR="005C2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3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05351" w:rsidRPr="005408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требованиям </w:t>
      </w:r>
      <w:r w:rsidR="00E05351"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законодательства, а также определение обоснованности показателей </w:t>
      </w:r>
      <w:r w:rsidR="009C6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проекта </w:t>
      </w:r>
      <w:r w:rsidR="00934CE9" w:rsidRPr="0093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3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бюджет</w:t>
      </w:r>
      <w:r w:rsidR="005C2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E05351"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05351" w:rsidRPr="00E05351" w:rsidRDefault="0012585D" w:rsidP="0012585D">
      <w:pPr>
        <w:widowControl w:val="0"/>
        <w:tabs>
          <w:tab w:val="left" w:pos="125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2.3. </w:t>
      </w:r>
      <w:r w:rsidR="00E05351"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Задачами экспертизы </w:t>
      </w:r>
      <w:r w:rsidR="009C6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проекта  </w:t>
      </w:r>
      <w:r w:rsidR="002B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решения о бюджете</w:t>
      </w:r>
      <w:r w:rsidR="00E05351"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FB2138" w:rsidRPr="007C7076" w:rsidRDefault="00FB2138" w:rsidP="00200FA5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70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определение соответствия</w:t>
      </w:r>
      <w:r w:rsidRPr="00211F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70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проекта </w:t>
      </w:r>
      <w:r w:rsidR="002B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решения о бюджете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Кавалеровского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211F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70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также документов и материалов, представляемых одновременно с ним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Думу</w:t>
      </w:r>
      <w:r w:rsidR="005C27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C27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Кавалеровского</w:t>
      </w:r>
      <w:proofErr w:type="spellEnd"/>
      <w:r w:rsidR="005C27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0F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C70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действующему законодательству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муниципальным правовым актам</w:t>
      </w:r>
      <w:r w:rsidRPr="007C70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B2138" w:rsidRPr="007C7076" w:rsidRDefault="00FB2138" w:rsidP="00200FA5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70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определение обоснованности, целесообразности и достоверности показателей, содержащихся в проекте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бюджета </w:t>
      </w:r>
      <w:r w:rsidR="00200FA5">
        <w:rPr>
          <w:rFonts w:ascii="Times New Roman" w:eastAsia="Times New Roman" w:hAnsi="Times New Roman"/>
          <w:bCs/>
          <w:sz w:val="28"/>
          <w:szCs w:val="28"/>
          <w:lang w:eastAsia="ru-RU"/>
        </w:rPr>
        <w:t>КМР</w:t>
      </w:r>
      <w:r w:rsidRPr="007C70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документах и материалах, представляемых одновременно с ним;</w:t>
      </w:r>
    </w:p>
    <w:p w:rsidR="00FB2138" w:rsidRDefault="00FB2138" w:rsidP="00200FA5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70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оценка эффективности проекта бюджета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0F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КМР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инструмента социально-экономической политики муниципального образования,</w:t>
      </w:r>
      <w:r w:rsidRPr="007C70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его соответствия положениям посланий Президента Российской Федерации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7C70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основным направлениям бюджетной и налоговой политики </w:t>
      </w:r>
      <w:proofErr w:type="spellStart"/>
      <w:r w:rsidR="00200F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Кавалеровского</w:t>
      </w:r>
      <w:proofErr w:type="spellEnd"/>
      <w:r w:rsidR="00200F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200FA5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70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иным программным документам,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соответствия условиям среднесрочного планирования;</w:t>
      </w:r>
    </w:p>
    <w:p w:rsidR="00FB2138" w:rsidRDefault="00FB2138" w:rsidP="00200FA5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оценка качества прогнозирования доходов бюджета, расходования бюджетных средств, инвестиционной и долговой политики, а также эффективности межбюджетных отношений;</w:t>
      </w:r>
    </w:p>
    <w:p w:rsidR="00FB2138" w:rsidRPr="00A31B42" w:rsidRDefault="00FB2138" w:rsidP="00200FA5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оценка соответствия принятых в проекте </w:t>
      </w:r>
      <w:r w:rsidR="002B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решения о бюджете </w:t>
      </w:r>
      <w:r>
        <w:rPr>
          <w:rFonts w:ascii="Times New Roman" w:hAnsi="Times New Roman"/>
          <w:sz w:val="28"/>
          <w:szCs w:val="28"/>
          <w:lang w:eastAsia="ru-RU"/>
        </w:rPr>
        <w:t>расчетов показателей установленным нормативам и действующим порядкам, методическим рекомендациям.</w:t>
      </w:r>
    </w:p>
    <w:p w:rsidR="00200FA5" w:rsidRPr="00746993" w:rsidRDefault="00746993" w:rsidP="007469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2.4. </w:t>
      </w:r>
      <w:r w:rsidR="0011208E" w:rsidRPr="0074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="00200FA5" w:rsidRPr="0074699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Предметом  экспертизы </w:t>
      </w:r>
      <w:r w:rsidRPr="007469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0FA5" w:rsidRPr="0074699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</w:t>
      </w:r>
      <w:r w:rsidR="002B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решения о бюджете </w:t>
      </w:r>
      <w:r w:rsidR="00200FA5" w:rsidRPr="00746993">
        <w:rPr>
          <w:rFonts w:ascii="Times New Roman" w:eastAsia="Times New Roman" w:hAnsi="Times New Roman"/>
          <w:sz w:val="28"/>
          <w:szCs w:val="28"/>
          <w:lang w:eastAsia="ru-RU"/>
        </w:rPr>
        <w:t xml:space="preserve">КМР  </w:t>
      </w:r>
      <w:r w:rsidR="00200FA5" w:rsidRPr="007469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являются проект решения Думы </w:t>
      </w:r>
      <w:proofErr w:type="spellStart"/>
      <w:r w:rsidR="00200FA5" w:rsidRPr="00746993">
        <w:rPr>
          <w:rFonts w:ascii="Times New Roman" w:eastAsia="Times New Roman" w:hAnsi="Times New Roman"/>
          <w:sz w:val="28"/>
          <w:szCs w:val="28"/>
          <w:lang w:eastAsia="ru-RU"/>
        </w:rPr>
        <w:t>Кавалеровского</w:t>
      </w:r>
      <w:proofErr w:type="spellEnd"/>
      <w:r w:rsidR="00200FA5" w:rsidRPr="0074699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 бюджете  на очередной финансовый год и плановый период; </w:t>
      </w:r>
      <w:r w:rsidR="00200FA5" w:rsidRPr="007469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документы и материалы, представляемые одновременно с ним в Думу </w:t>
      </w:r>
      <w:proofErr w:type="spellStart"/>
      <w:r w:rsidR="00200FA5" w:rsidRPr="00746993">
        <w:rPr>
          <w:rFonts w:ascii="Times New Roman" w:eastAsia="Times New Roman" w:hAnsi="Times New Roman"/>
          <w:sz w:val="28"/>
          <w:szCs w:val="28"/>
          <w:lang w:eastAsia="ru-RU"/>
        </w:rPr>
        <w:t>Кавалеровского</w:t>
      </w:r>
      <w:proofErr w:type="spellEnd"/>
      <w:r w:rsidR="00200FA5" w:rsidRPr="0074699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="00200FA5" w:rsidRPr="007469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включая </w:t>
      </w:r>
      <w:r w:rsidR="00200FA5" w:rsidRPr="0074699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прогноз социально-экономического развития КМР; паспорта (проекты паспортов) муниципальных программ; а также документы, материалы и расчеты по формированию проекта бюджета и показателей прогноза социально-экономического развития КМР.</w:t>
      </w:r>
    </w:p>
    <w:p w:rsidR="00E05351" w:rsidRPr="00E05351" w:rsidRDefault="0011208E" w:rsidP="0011208E">
      <w:pPr>
        <w:widowControl w:val="0"/>
        <w:tabs>
          <w:tab w:val="left" w:pos="1012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C6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2.5. </w:t>
      </w:r>
      <w:r w:rsidR="00E05351" w:rsidRPr="009C6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Объектами экспертизы </w:t>
      </w:r>
      <w:r w:rsidR="009C6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проекта </w:t>
      </w:r>
      <w:r w:rsidR="004E3C64" w:rsidRPr="009C6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решения о бюджете </w:t>
      </w:r>
      <w:r w:rsidR="00E05351"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являются главные администраторы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бюджетных </w:t>
      </w:r>
      <w:r w:rsidR="00E05351"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r w:rsidR="00E05351"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главные администраторы доходов бюджета, главные распорядители бюджетных средств, главные администраторы источников финансирования дефицита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E05351"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7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(далее - ГАБС) </w:t>
      </w:r>
      <w:r w:rsidR="00E05351"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иные участники бюджетного процесса.</w:t>
      </w:r>
    </w:p>
    <w:p w:rsidR="00E05351" w:rsidRPr="00E05351" w:rsidRDefault="00E05351" w:rsidP="0012585D">
      <w:pPr>
        <w:widowControl w:val="0"/>
        <w:tabs>
          <w:tab w:val="left" w:pos="1254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2.6.</w:t>
      </w:r>
      <w:r w:rsidR="0026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Методами </w:t>
      </w:r>
      <w:r w:rsidR="0088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проведения </w:t>
      </w: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экспертизы </w:t>
      </w:r>
      <w:r w:rsidR="005C2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проекта</w:t>
      </w:r>
      <w:r w:rsidR="0029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бюджет</w:t>
      </w:r>
      <w:r w:rsidR="005C2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являются анализ, обследование.</w:t>
      </w:r>
    </w:p>
    <w:p w:rsidR="00E05351" w:rsidRPr="00E05351" w:rsidRDefault="00E05351" w:rsidP="0012585D">
      <w:pPr>
        <w:widowControl w:val="0"/>
        <w:tabs>
          <w:tab w:val="left" w:pos="1254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957D2" w:rsidRDefault="00E05351" w:rsidP="002957D2">
      <w:pPr>
        <w:widowControl w:val="0"/>
        <w:tabs>
          <w:tab w:val="left" w:pos="1254"/>
        </w:tabs>
        <w:spacing w:after="0" w:line="360" w:lineRule="auto"/>
        <w:ind w:firstLine="6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E053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3. </w:t>
      </w:r>
      <w:r w:rsidR="0057027B" w:rsidRPr="005702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Правила, процедуры, информационные и методологические </w:t>
      </w:r>
      <w:r w:rsidR="002957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E05351" w:rsidRPr="00E05351" w:rsidRDefault="002957D2" w:rsidP="002957D2">
      <w:pPr>
        <w:widowControl w:val="0"/>
        <w:tabs>
          <w:tab w:val="left" w:pos="1254"/>
        </w:tabs>
        <w:spacing w:after="0" w:line="360" w:lineRule="auto"/>
        <w:ind w:firstLine="6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</w:t>
      </w:r>
      <w:r w:rsidR="0057027B" w:rsidRPr="005702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основы</w:t>
      </w:r>
      <w:r w:rsidR="007939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и подходы</w:t>
      </w:r>
      <w:r w:rsidR="0057027B" w:rsidRPr="005702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проведения экспертизы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решения о бюджете</w:t>
      </w:r>
    </w:p>
    <w:p w:rsidR="00E05351" w:rsidRPr="00E05351" w:rsidRDefault="00E05351" w:rsidP="0012585D">
      <w:pPr>
        <w:widowControl w:val="0"/>
        <w:tabs>
          <w:tab w:val="left" w:pos="1460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05351" w:rsidRPr="001F3407" w:rsidRDefault="00E05351" w:rsidP="0012585D">
      <w:pPr>
        <w:widowControl w:val="0"/>
        <w:tabs>
          <w:tab w:val="left" w:pos="1460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3.1. При </w:t>
      </w:r>
      <w:r w:rsidR="0088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проведении</w:t>
      </w: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экспертизы</w:t>
      </w:r>
      <w:r w:rsidR="009C6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проекта </w:t>
      </w: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B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решения о бюджете </w:t>
      </w: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должно быть проверено и</w:t>
      </w:r>
      <w:r w:rsidR="0029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проанализировано соответствие </w:t>
      </w:r>
      <w:r w:rsidR="009C6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проекта </w:t>
      </w:r>
      <w:r w:rsidR="0029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бюджет</w:t>
      </w:r>
      <w:r w:rsidR="005C2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 </w:t>
      </w:r>
      <w:r w:rsidR="002957D2"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документов, представляемых одновременно с ним в </w:t>
      </w:r>
      <w:r w:rsidR="005C2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Думу </w:t>
      </w:r>
      <w:proofErr w:type="spellStart"/>
      <w:r w:rsidR="005C27AD">
        <w:rPr>
          <w:rFonts w:ascii="Times New Roman" w:eastAsia="Times New Roman" w:hAnsi="Times New Roman" w:cs="Times New Roman"/>
          <w:sz w:val="28"/>
          <w:szCs w:val="28"/>
        </w:rPr>
        <w:t>Кавалеровского</w:t>
      </w:r>
      <w:proofErr w:type="spellEnd"/>
      <w:r w:rsidR="005C27A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положениям Бюджетного кодекса </w:t>
      </w:r>
      <w:r w:rsidR="0029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Российской Федерации и</w:t>
      </w:r>
      <w:r w:rsidR="0029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957D2" w:rsidRPr="001F3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положения </w:t>
      </w:r>
      <w:r w:rsidR="002957D2" w:rsidRPr="001F3407">
        <w:rPr>
          <w:rFonts w:ascii="Times New Roman" w:hAnsi="Times New Roman" w:cs="Times New Roman"/>
          <w:sz w:val="28"/>
          <w:szCs w:val="28"/>
        </w:rPr>
        <w:t xml:space="preserve"> «О Бюджетном процессе в </w:t>
      </w:r>
      <w:proofErr w:type="spellStart"/>
      <w:r w:rsidR="002957D2" w:rsidRPr="001F3407">
        <w:rPr>
          <w:rFonts w:ascii="Times New Roman" w:hAnsi="Times New Roman" w:cs="Times New Roman"/>
          <w:sz w:val="28"/>
          <w:szCs w:val="28"/>
        </w:rPr>
        <w:t>Кавалеровском</w:t>
      </w:r>
      <w:proofErr w:type="spellEnd"/>
      <w:r w:rsidR="002957D2" w:rsidRPr="001F3407">
        <w:rPr>
          <w:rFonts w:ascii="Times New Roman" w:hAnsi="Times New Roman" w:cs="Times New Roman"/>
          <w:sz w:val="28"/>
          <w:szCs w:val="28"/>
        </w:rPr>
        <w:t xml:space="preserve"> муниципальном районе»</w:t>
      </w:r>
      <w:r w:rsidRPr="001F3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 том числе:</w:t>
      </w:r>
    </w:p>
    <w:p w:rsidR="00E05351" w:rsidRPr="00E05351" w:rsidRDefault="00E05351" w:rsidP="0012585D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0535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соблюдение определенных статьей 18</w:t>
      </w:r>
      <w:r w:rsidR="0077209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4, 185</w:t>
      </w:r>
      <w:r w:rsidRPr="00E0535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Бюджетного кодекса Российской Федерации, </w:t>
      </w:r>
      <w:hyperlink r:id="rId9" w:history="1">
        <w:r w:rsidR="00323091" w:rsidRPr="00323091">
          <w:rPr>
            <w:rFonts w:ascii="Times New Roman" w:eastAsia="Arial Unicode MS" w:hAnsi="Times New Roman" w:cs="Times New Roman"/>
            <w:sz w:val="28"/>
            <w:szCs w:val="28"/>
            <w:lang w:eastAsia="ru-RU"/>
          </w:rPr>
          <w:t>статьи</w:t>
        </w:r>
      </w:hyperlink>
      <w:r w:rsidR="00323091" w:rsidRPr="00323091">
        <w:rPr>
          <w:rFonts w:ascii="Times New Roman" w:hAnsi="Times New Roman" w:cs="Times New Roman"/>
        </w:rPr>
        <w:t xml:space="preserve"> </w:t>
      </w:r>
      <w:r w:rsidR="00323091" w:rsidRPr="00323091">
        <w:rPr>
          <w:rFonts w:ascii="Times New Roman" w:hAnsi="Times New Roman" w:cs="Times New Roman"/>
          <w:sz w:val="28"/>
          <w:szCs w:val="28"/>
        </w:rPr>
        <w:t xml:space="preserve">23 </w:t>
      </w:r>
      <w:r w:rsidRPr="0032309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23091" w:rsidRPr="0032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положения </w:t>
      </w:r>
      <w:r w:rsidR="00323091" w:rsidRPr="00323091">
        <w:rPr>
          <w:rFonts w:ascii="Times New Roman" w:hAnsi="Times New Roman" w:cs="Times New Roman"/>
          <w:sz w:val="28"/>
          <w:szCs w:val="28"/>
        </w:rPr>
        <w:t xml:space="preserve"> «О Бюджетном процессе в </w:t>
      </w:r>
      <w:proofErr w:type="spellStart"/>
      <w:r w:rsidR="00323091" w:rsidRPr="00323091">
        <w:rPr>
          <w:rFonts w:ascii="Times New Roman" w:hAnsi="Times New Roman" w:cs="Times New Roman"/>
          <w:sz w:val="28"/>
          <w:szCs w:val="28"/>
        </w:rPr>
        <w:t>Кавалеровском</w:t>
      </w:r>
      <w:proofErr w:type="spellEnd"/>
      <w:r w:rsidR="00323091" w:rsidRPr="00323091">
        <w:rPr>
          <w:rFonts w:ascii="Times New Roman" w:hAnsi="Times New Roman" w:cs="Times New Roman"/>
          <w:sz w:val="28"/>
          <w:szCs w:val="28"/>
        </w:rPr>
        <w:t xml:space="preserve"> муниципальном районе»</w:t>
      </w:r>
      <w:r w:rsidR="00323091">
        <w:rPr>
          <w:rFonts w:ascii="Times New Roman" w:hAnsi="Times New Roman" w:cs="Times New Roman"/>
          <w:sz w:val="28"/>
          <w:szCs w:val="28"/>
        </w:rPr>
        <w:t xml:space="preserve">, </w:t>
      </w:r>
      <w:r w:rsidRPr="00E0535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сроков предоставления </w:t>
      </w:r>
      <w:r w:rsidR="0032309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решения о бюджете </w:t>
      </w:r>
      <w:r w:rsidRPr="00E0535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рассмотрение </w:t>
      </w:r>
      <w:r w:rsidR="00323091"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2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Представительного органа </w:t>
      </w:r>
      <w:r w:rsidR="00323091" w:rsidRPr="00E0535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E0535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(не позднее </w:t>
      </w:r>
      <w:r w:rsidR="00323091">
        <w:rPr>
          <w:rFonts w:ascii="Times New Roman" w:eastAsia="Arial Unicode MS" w:hAnsi="Times New Roman" w:cs="Times New Roman"/>
          <w:sz w:val="28"/>
          <w:szCs w:val="28"/>
          <w:lang w:eastAsia="ru-RU"/>
        </w:rPr>
        <w:t>1</w:t>
      </w:r>
      <w:r w:rsidRPr="00E0535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32309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ноября </w:t>
      </w:r>
      <w:r w:rsidRPr="00E0535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текущего года);</w:t>
      </w:r>
    </w:p>
    <w:p w:rsidR="00E05351" w:rsidRPr="00E05351" w:rsidRDefault="00E05351" w:rsidP="0012585D">
      <w:pPr>
        <w:widowControl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соблюдение порядка составления </w:t>
      </w:r>
      <w:r w:rsidR="009C6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проекта </w:t>
      </w:r>
      <w:r w:rsidR="00CB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бюджет</w:t>
      </w:r>
      <w:r w:rsidR="005C2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определенного в </w:t>
      </w:r>
      <w:r w:rsidRPr="00CB25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статьях 169 – 174.2, </w:t>
      </w:r>
      <w:r w:rsidRPr="00CB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184 Бюджетного кодекса Российской Федерации, в</w:t>
      </w: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B250A"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стать</w:t>
      </w:r>
      <w:r w:rsidR="00CB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CB250A" w:rsidRPr="00323091">
        <w:rPr>
          <w:rFonts w:ascii="Times New Roman" w:hAnsi="Times New Roman" w:cs="Times New Roman"/>
          <w:sz w:val="28"/>
          <w:szCs w:val="28"/>
        </w:rPr>
        <w:t xml:space="preserve"> 23 </w:t>
      </w:r>
      <w:r w:rsidR="00CB250A" w:rsidRPr="0032309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B250A" w:rsidRPr="0032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положения </w:t>
      </w:r>
      <w:r w:rsidR="00CB250A" w:rsidRPr="00323091">
        <w:rPr>
          <w:rFonts w:ascii="Times New Roman" w:hAnsi="Times New Roman" w:cs="Times New Roman"/>
          <w:sz w:val="28"/>
          <w:szCs w:val="28"/>
        </w:rPr>
        <w:t xml:space="preserve"> «О Бюджетном процессе в </w:t>
      </w:r>
      <w:proofErr w:type="spellStart"/>
      <w:r w:rsidR="00CB250A" w:rsidRPr="00323091">
        <w:rPr>
          <w:rFonts w:ascii="Times New Roman" w:hAnsi="Times New Roman" w:cs="Times New Roman"/>
          <w:sz w:val="28"/>
          <w:szCs w:val="28"/>
        </w:rPr>
        <w:t>Кавалеровском</w:t>
      </w:r>
      <w:proofErr w:type="spellEnd"/>
      <w:r w:rsidR="00CB250A" w:rsidRPr="00323091">
        <w:rPr>
          <w:rFonts w:ascii="Times New Roman" w:hAnsi="Times New Roman" w:cs="Times New Roman"/>
          <w:sz w:val="28"/>
          <w:szCs w:val="28"/>
        </w:rPr>
        <w:t xml:space="preserve"> муниципальном районе»</w:t>
      </w: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E05351" w:rsidRPr="00E05351" w:rsidRDefault="00E05351" w:rsidP="0012585D">
      <w:pPr>
        <w:widowControl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соблюдение требований к составу документов и материалов и состава показателей, представляемых одновременно с </w:t>
      </w:r>
      <w:r w:rsidR="00E25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проектом </w:t>
      </w:r>
      <w:r w:rsidR="002B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решения о бюджете </w:t>
      </w: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со статьей 184 Бюджетного кодекса Российской Федерации, стать</w:t>
      </w:r>
      <w:r w:rsidR="00E25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ей 23</w:t>
      </w:r>
      <w:r w:rsidR="00E25AC8" w:rsidRPr="00323091">
        <w:rPr>
          <w:rFonts w:ascii="Times New Roman" w:hAnsi="Times New Roman" w:cs="Times New Roman"/>
          <w:sz w:val="28"/>
          <w:szCs w:val="28"/>
        </w:rPr>
        <w:t xml:space="preserve"> </w:t>
      </w:r>
      <w:r w:rsidR="00E25AC8" w:rsidRPr="0032309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25AC8" w:rsidRPr="0032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положения </w:t>
      </w:r>
      <w:r w:rsidR="00E25AC8" w:rsidRPr="00323091">
        <w:rPr>
          <w:rFonts w:ascii="Times New Roman" w:hAnsi="Times New Roman" w:cs="Times New Roman"/>
          <w:sz w:val="28"/>
          <w:szCs w:val="28"/>
        </w:rPr>
        <w:t xml:space="preserve"> «О Бюджетном процессе в </w:t>
      </w:r>
      <w:proofErr w:type="spellStart"/>
      <w:r w:rsidR="00E25AC8" w:rsidRPr="00323091">
        <w:rPr>
          <w:rFonts w:ascii="Times New Roman" w:hAnsi="Times New Roman" w:cs="Times New Roman"/>
          <w:sz w:val="28"/>
          <w:szCs w:val="28"/>
        </w:rPr>
        <w:t>Кавалеровском</w:t>
      </w:r>
      <w:proofErr w:type="spellEnd"/>
      <w:r w:rsidR="00E25AC8" w:rsidRPr="00323091">
        <w:rPr>
          <w:rFonts w:ascii="Times New Roman" w:hAnsi="Times New Roman" w:cs="Times New Roman"/>
          <w:sz w:val="28"/>
          <w:szCs w:val="28"/>
        </w:rPr>
        <w:t xml:space="preserve"> муниципальном районе»</w:t>
      </w: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E05351" w:rsidRPr="00E05351" w:rsidRDefault="00E05351" w:rsidP="0012585D">
      <w:pPr>
        <w:widowControl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соблюдение требований к основным характеристикам бюджета, нормативам распределения доходов между бюджетами бюджетной системы Российской Федерации, если они не устанавливаются бюджетным законодательством, составу показателей, устанавливаемых в</w:t>
      </w:r>
      <w:r w:rsidR="00E25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проекте решения о бюджете </w:t>
      </w: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со статьей 184.1 Бюджетного кодекса Российской Федерации;</w:t>
      </w:r>
    </w:p>
    <w:p w:rsidR="00E05351" w:rsidRPr="00E05351" w:rsidRDefault="00E05351" w:rsidP="0012585D">
      <w:pPr>
        <w:widowControl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соблюдения принципа полноты отражения доходов, расходов и источников финансирования дефицита бюджета, принципа сбалансированности бюджета, </w:t>
      </w:r>
      <w:r w:rsidRPr="00E053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принципа</w:t>
      </w:r>
      <w:r w:rsidRPr="00E05351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общего (совокупного) покрытия расходов </w:t>
      </w:r>
      <w:r w:rsidRPr="00E053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бюджетов, </w:t>
      </w: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установленных статьями 32, 33, 35 Бюджетного кодекса Российской Федерации;</w:t>
      </w:r>
    </w:p>
    <w:p w:rsidR="00E05351" w:rsidRPr="00E05351" w:rsidRDefault="00E05351" w:rsidP="0012585D">
      <w:pPr>
        <w:widowControl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E053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оценка полноты, соответствия законодательству и согласованности текстовых статей и приложений </w:t>
      </w:r>
      <w:r w:rsidR="00E25A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проекта бюджет</w:t>
      </w:r>
      <w:r w:rsidR="00586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а</w:t>
      </w:r>
      <w:r w:rsidRPr="00E053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. </w:t>
      </w:r>
    </w:p>
    <w:p w:rsidR="00E05351" w:rsidRDefault="00E05351" w:rsidP="0012585D">
      <w:pPr>
        <w:widowControl w:val="0"/>
        <w:tabs>
          <w:tab w:val="left" w:pos="1711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3.2.</w:t>
      </w:r>
      <w:r w:rsidR="0026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</w:t>
      </w:r>
      <w:r w:rsidRPr="007939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осуществлении экспертизы </w:t>
      </w:r>
      <w:r w:rsidR="00E25A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проекта </w:t>
      </w:r>
      <w:r w:rsidR="002B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решения о бюджете </w:t>
      </w:r>
      <w:r w:rsidRPr="007939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необходимо проведение оценки и </w:t>
      </w:r>
      <w:r w:rsidR="00265F39" w:rsidRPr="007939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(или) </w:t>
      </w:r>
      <w:r w:rsidRPr="007939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анализа:</w:t>
      </w:r>
    </w:p>
    <w:p w:rsidR="006149E5" w:rsidRPr="007939F4" w:rsidRDefault="006149E5" w:rsidP="006149E5">
      <w:pPr>
        <w:widowControl w:val="0"/>
        <w:tabs>
          <w:tab w:val="left" w:pos="1711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939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параметров прогноза основных показателей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муниципального района, </w:t>
      </w:r>
      <w:r w:rsidRPr="007939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использованных при составлении проекта </w:t>
      </w:r>
      <w:r w:rsidR="002B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решения о бюджете</w:t>
      </w:r>
      <w:r w:rsidRPr="007939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6149E5" w:rsidRPr="007939F4" w:rsidRDefault="006149E5" w:rsidP="006149E5">
      <w:pPr>
        <w:widowControl w:val="0"/>
        <w:tabs>
          <w:tab w:val="left" w:pos="1711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939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нормативно-методической базы макроэкономического прогнозирования, сопоставление фактических показателей прогноза за предыдущий год с ожидаемыми итогами текущего года, показателями очередного года и планового периода, причин отклонений показателей </w:t>
      </w:r>
      <w:r w:rsidRPr="007939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прогноза</w:t>
      </w:r>
    </w:p>
    <w:p w:rsidR="001F3407" w:rsidRPr="007627B3" w:rsidRDefault="00C06169" w:rsidP="001F340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7939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3.2.1.</w:t>
      </w:r>
      <w:r w:rsidR="007939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 </w:t>
      </w:r>
      <w:r w:rsidR="001F3407" w:rsidRPr="007627B3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При оценке и анализе доходов бюджета:</w:t>
      </w:r>
    </w:p>
    <w:p w:rsidR="006149E5" w:rsidRDefault="006149E5" w:rsidP="001F34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9E5" w:rsidRPr="00E05351" w:rsidRDefault="006149E5" w:rsidP="006149E5">
      <w:pPr>
        <w:widowControl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939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соответствия наименований и кодов доходов, предусмотренных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проекте решения о бюджете</w:t>
      </w:r>
      <w:r w:rsidRPr="007939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классификации доходов </w:t>
      </w: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бюджетов Российской Федерации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Указаниями о</w:t>
      </w: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применени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бюджетной классификации</w:t>
      </w: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1F3407" w:rsidRPr="001F24E5" w:rsidRDefault="001F3407" w:rsidP="006149E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4E5">
        <w:rPr>
          <w:rFonts w:ascii="Times New Roman" w:eastAsia="Times New Roman" w:hAnsi="Times New Roman"/>
          <w:sz w:val="28"/>
          <w:szCs w:val="28"/>
          <w:lang w:eastAsia="ru-RU"/>
        </w:rPr>
        <w:t>наиболее вероятные объемы поступлений доходов по каждой подгруппе налоговых и неналоговых доходов при благоприятном и неблагоприятном развитии макроэкономической ситуации в муниципальном образовании;</w:t>
      </w:r>
    </w:p>
    <w:p w:rsidR="001F3407" w:rsidRPr="001F24E5" w:rsidRDefault="001F3407" w:rsidP="006149E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полнота</w:t>
      </w:r>
      <w:r w:rsidRPr="001F24E5">
        <w:rPr>
          <w:rFonts w:ascii="Times New Roman" w:eastAsia="Times New Roman" w:hAnsi="Times New Roman"/>
          <w:sz w:val="28"/>
          <w:szCs w:val="28"/>
          <w:lang w:eastAsia="ru-RU"/>
        </w:rPr>
        <w:t>, достоверность и актуальность данных, использовавшихся при прогнозировании объемов поступления по статьям и подстатьям налоговых доходов;</w:t>
      </w:r>
    </w:p>
    <w:p w:rsidR="001F3407" w:rsidRPr="001F24E5" w:rsidRDefault="001F3407" w:rsidP="006149E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4E5">
        <w:rPr>
          <w:rFonts w:ascii="Times New Roman" w:eastAsia="Times New Roman" w:hAnsi="Times New Roman"/>
          <w:sz w:val="28"/>
          <w:szCs w:val="28"/>
          <w:lang w:eastAsia="ru-RU"/>
        </w:rPr>
        <w:t>обоснованность методик, применявшихся для прогнозирования объемов поступления по статьям и подстатьям неналоговых доходов;</w:t>
      </w:r>
    </w:p>
    <w:p w:rsidR="001F3407" w:rsidRDefault="001F3407" w:rsidP="006149E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4E5">
        <w:rPr>
          <w:rFonts w:ascii="Times New Roman" w:eastAsia="Times New Roman" w:hAnsi="Times New Roman"/>
          <w:sz w:val="28"/>
          <w:szCs w:val="28"/>
          <w:lang w:eastAsia="ru-RU"/>
        </w:rPr>
        <w:t>корректность вычислений, произведенных при прогнозировании неналоговых доходов;</w:t>
      </w:r>
    </w:p>
    <w:p w:rsidR="001F3407" w:rsidRPr="001F24E5" w:rsidRDefault="001F3407" w:rsidP="006149E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B3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соответствие порядка зачисления налоговых и неналоговых доходов в бюджет,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порядкам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27B3">
        <w:rPr>
          <w:rFonts w:ascii="Times New Roman" w:eastAsia="Times New Roman" w:hAnsi="Times New Roman"/>
          <w:sz w:val="28"/>
          <w:szCs w:val="28"/>
          <w:lang w:eastAsia="ru-RU"/>
        </w:rPr>
        <w:t>определенным в статьях 40-42, 46, 61.2, 62 и 64 Бюджетного кодекса РФ.</w:t>
      </w:r>
    </w:p>
    <w:p w:rsidR="001F3407" w:rsidRPr="007627B3" w:rsidRDefault="001F3407" w:rsidP="00522E2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7627B3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При оценке и анализе расходов бюджета:</w:t>
      </w:r>
    </w:p>
    <w:p w:rsidR="001F3407" w:rsidRDefault="001F3407" w:rsidP="00522E2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A4239">
        <w:rPr>
          <w:rFonts w:ascii="Times New Roman" w:eastAsia="Times New Roman" w:hAnsi="Times New Roman"/>
          <w:sz w:val="28"/>
          <w:szCs w:val="28"/>
          <w:lang w:eastAsia="ru-RU"/>
        </w:rPr>
        <w:t>соблюдение положений формирования расходов бюджетов, установленных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4239">
        <w:rPr>
          <w:rFonts w:ascii="Times New Roman" w:eastAsia="Times New Roman" w:hAnsi="Times New Roman"/>
          <w:sz w:val="28"/>
          <w:szCs w:val="28"/>
          <w:lang w:eastAsia="ru-RU"/>
        </w:rPr>
        <w:t xml:space="preserve"> 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юджетным </w:t>
      </w:r>
      <w:r w:rsidRPr="00DA423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одексом</w:t>
      </w:r>
      <w:r w:rsidRPr="00DA4239">
        <w:rPr>
          <w:rFonts w:ascii="Times New Roman" w:eastAsia="Times New Roman" w:hAnsi="Times New Roman"/>
          <w:sz w:val="28"/>
          <w:szCs w:val="28"/>
          <w:lang w:eastAsia="ru-RU"/>
        </w:rPr>
        <w:t xml:space="preserve"> РФ, согласно которым формирование расходов бюджетов бюджетн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ой системы РФ </w:t>
      </w:r>
      <w:r w:rsidRPr="00DA4239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в соответствии с расходными обязательствами, обусловленными установленным законо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дательством</w:t>
      </w:r>
      <w:r w:rsidRPr="00DA423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разграничением полномочий федеральных органов государственной власти, органов государственной власт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субъектов РФ</w:t>
      </w:r>
      <w:r w:rsidRPr="00DA4239">
        <w:rPr>
          <w:rFonts w:ascii="Times New Roman" w:eastAsia="Times New Roman" w:hAnsi="Times New Roman"/>
          <w:sz w:val="28"/>
          <w:szCs w:val="28"/>
          <w:lang w:eastAsia="ru-RU"/>
        </w:rPr>
        <w:t xml:space="preserve"> и 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ганов местного самоуправления, </w:t>
      </w:r>
      <w:r w:rsidRPr="00DA4239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которых должно происходить </w:t>
      </w:r>
      <w:r w:rsidRPr="00DA423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очередном финансовом году и плановом периоде за счет средств соответствующих бюджетов; </w:t>
      </w:r>
      <w:proofErr w:type="gramEnd"/>
    </w:p>
    <w:p w:rsidR="00522E2F" w:rsidRPr="005E6AB9" w:rsidRDefault="00522E2F" w:rsidP="00522E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0535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проверку соответствия наименований и </w:t>
      </w:r>
      <w:r w:rsidRPr="005E6AB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кодов целевых статей расходов, предусмотренных в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проекте решения о бюджете</w:t>
      </w:r>
      <w:r w:rsidRPr="005E6AB9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, классификации расходов бюджетов Российской Федерации в соответствии с Указаниями о применении бюджетной классификации</w:t>
      </w:r>
      <w:r w:rsidRPr="005E6AB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; </w:t>
      </w:r>
    </w:p>
    <w:p w:rsidR="00522E2F" w:rsidRPr="007939F4" w:rsidRDefault="00522E2F" w:rsidP="00522E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6A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анализа расходов бюджета на очередной финансовый год и плановый период по разделам, подразделам</w:t>
      </w:r>
      <w:r w:rsidRPr="005E6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целевым</w:t>
      </w: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статьям классификации расходов бюджетов Российской Федерации на очередной финансовый год и плановый период в ведомственной структуре расходов (по государственным программам на очередной финансовый год и плановый период в ведомственной </w:t>
      </w:r>
      <w:r w:rsidRPr="007939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структуре расходов);</w:t>
      </w:r>
    </w:p>
    <w:p w:rsidR="001F3407" w:rsidRPr="004F3260" w:rsidRDefault="001F3407" w:rsidP="004F326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3260">
        <w:rPr>
          <w:rFonts w:ascii="Times New Roman" w:eastAsia="Times New Roman" w:hAnsi="Times New Roman"/>
          <w:sz w:val="28"/>
          <w:szCs w:val="28"/>
          <w:lang w:eastAsia="ru-RU"/>
        </w:rPr>
        <w:t>соблюдение правил формирования планового реестра расходных обязательств в части полноты общей информации о расходных обязательствах, полноты распределения расходов между типами расходных обязатель</w:t>
      </w:r>
      <w:proofErr w:type="gramStart"/>
      <w:r w:rsidRPr="004F3260">
        <w:rPr>
          <w:rFonts w:ascii="Times New Roman" w:eastAsia="Times New Roman" w:hAnsi="Times New Roman"/>
          <w:sz w:val="28"/>
          <w:szCs w:val="28"/>
          <w:lang w:eastAsia="ru-RU"/>
        </w:rPr>
        <w:t>ств гл</w:t>
      </w:r>
      <w:proofErr w:type="gramEnd"/>
      <w:r w:rsidRPr="004F3260">
        <w:rPr>
          <w:rFonts w:ascii="Times New Roman" w:eastAsia="Times New Roman" w:hAnsi="Times New Roman"/>
          <w:sz w:val="28"/>
          <w:szCs w:val="28"/>
          <w:lang w:eastAsia="ru-RU"/>
        </w:rPr>
        <w:t xml:space="preserve">авных распорядителей бюджетных средств в плановом реестре расходных обязательств; </w:t>
      </w:r>
    </w:p>
    <w:p w:rsidR="001F3407" w:rsidRPr="004F3260" w:rsidRDefault="001F3407" w:rsidP="004F326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3260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финансирования расходных обязательств, закрепленных в плановом реестре расходных обязатель</w:t>
      </w:r>
      <w:proofErr w:type="gramStart"/>
      <w:r w:rsidRPr="004F3260">
        <w:rPr>
          <w:rFonts w:ascii="Times New Roman" w:eastAsia="Times New Roman" w:hAnsi="Times New Roman"/>
          <w:sz w:val="28"/>
          <w:szCs w:val="28"/>
          <w:lang w:eastAsia="ru-RU"/>
        </w:rPr>
        <w:t>ств гл</w:t>
      </w:r>
      <w:proofErr w:type="gramEnd"/>
      <w:r w:rsidRPr="004F3260">
        <w:rPr>
          <w:rFonts w:ascii="Times New Roman" w:eastAsia="Times New Roman" w:hAnsi="Times New Roman"/>
          <w:sz w:val="28"/>
          <w:szCs w:val="28"/>
          <w:lang w:eastAsia="ru-RU"/>
        </w:rPr>
        <w:t>авных распорядителей бюджетных средств.</w:t>
      </w:r>
    </w:p>
    <w:p w:rsidR="001F3407" w:rsidRPr="004F3260" w:rsidRDefault="001F3407" w:rsidP="004F326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3260">
        <w:rPr>
          <w:rFonts w:ascii="Times New Roman" w:eastAsia="Times New Roman" w:hAnsi="Times New Roman"/>
          <w:sz w:val="28"/>
          <w:szCs w:val="28"/>
          <w:lang w:eastAsia="ru-RU"/>
        </w:rPr>
        <w:t xml:space="preserve">обоснование бюджетных ассигнований в части сроков предоставления обоснований бюджетных ассигнований на очередной финансовый год и на плановый период; охвата в обоснованиях бюджетных ассигнований на очередной финансовый год и плановый период сумм ассигнований, доведенных органом, организующим исполнение бюджета; </w:t>
      </w:r>
    </w:p>
    <w:p w:rsidR="001F3407" w:rsidRPr="004F3260" w:rsidRDefault="001F3407" w:rsidP="004F326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3260">
        <w:rPr>
          <w:rFonts w:ascii="Times New Roman" w:eastAsia="Times New Roman" w:hAnsi="Times New Roman"/>
          <w:sz w:val="28"/>
          <w:szCs w:val="28"/>
          <w:lang w:eastAsia="ru-RU"/>
        </w:rPr>
        <w:t xml:space="preserve">соблюдение требований по формированию муниципального задания, требований к объему и качеству муниципальных услуг, порядка оказания муниципальных услуг, порядка </w:t>
      </w:r>
      <w:proofErr w:type="gramStart"/>
      <w:r w:rsidRPr="004F3260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4F3260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 муниципального задания, в том числе его досрочного прекращения, требований к отчетности об исполнении муниципального задания;</w:t>
      </w:r>
    </w:p>
    <w:p w:rsidR="001F3407" w:rsidRPr="00DA4239" w:rsidRDefault="001F3407" w:rsidP="004F326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32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анализ субсидий и расчетно-нормативных расходов, направляемых на финансовое обеспечение муниципальных заданий по оказанию услуг муниципальными бюджетными и автономными учреждениями.</w:t>
      </w:r>
    </w:p>
    <w:p w:rsidR="002177B5" w:rsidRDefault="002177B5" w:rsidP="004F326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1F3407" w:rsidRPr="007627B3" w:rsidRDefault="001F3407" w:rsidP="004F326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627B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 оценке и анализе межбюджетных отношений:</w:t>
      </w:r>
    </w:p>
    <w:p w:rsidR="001F3407" w:rsidRPr="00DA4239" w:rsidRDefault="001F3407" w:rsidP="000C4C9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A4239">
        <w:rPr>
          <w:rFonts w:ascii="Times New Roman" w:eastAsia="Times New Roman" w:hAnsi="Times New Roman"/>
          <w:sz w:val="28"/>
          <w:szCs w:val="28"/>
          <w:lang w:eastAsia="ru-RU"/>
        </w:rPr>
        <w:t>соблюдение условий предоставления межбюджетных трансфертов из федерального и регионального бюджетов.</w:t>
      </w:r>
      <w:proofErr w:type="gramEnd"/>
    </w:p>
    <w:p w:rsidR="001F3407" w:rsidRDefault="001F3407" w:rsidP="000C4C96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7DE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При оценке и анализе </w:t>
      </w:r>
      <w:r w:rsidRPr="00F37DE4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источников финансирования дефицита бюджета, муниципального долга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1F3407" w:rsidRDefault="001F3407" w:rsidP="000C4C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239">
        <w:rPr>
          <w:rFonts w:ascii="Times New Roman" w:eastAsia="Times New Roman" w:hAnsi="Times New Roman"/>
          <w:sz w:val="28"/>
          <w:szCs w:val="28"/>
          <w:lang w:eastAsia="ru-RU"/>
        </w:rPr>
        <w:t>соблюдение требований 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юджетного </w:t>
      </w:r>
      <w:r w:rsidRPr="00DA423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одекса</w:t>
      </w:r>
      <w:r w:rsidRPr="00DA4239">
        <w:rPr>
          <w:rFonts w:ascii="Times New Roman" w:eastAsia="Times New Roman" w:hAnsi="Times New Roman"/>
          <w:sz w:val="28"/>
          <w:szCs w:val="28"/>
          <w:lang w:eastAsia="ru-RU"/>
        </w:rPr>
        <w:t xml:space="preserve">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F3407" w:rsidRDefault="001F3407" w:rsidP="000C4C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статьи 32</w:t>
      </w:r>
      <w:r w:rsidRPr="00DA423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полноте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отражения </w:t>
      </w:r>
      <w:r w:rsidRPr="00DA4239">
        <w:rPr>
          <w:rFonts w:ascii="Times New Roman" w:eastAsia="Times New Roman" w:hAnsi="Times New Roman"/>
          <w:sz w:val="28"/>
          <w:szCs w:val="28"/>
          <w:lang w:eastAsia="ru-RU"/>
        </w:rPr>
        <w:t>источников фи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нансирования дефицитов бюджетов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DA42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F3407" w:rsidRDefault="001F3407" w:rsidP="000C4C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статьи 92.1 </w:t>
      </w:r>
      <w:r w:rsidRPr="00DA4239">
        <w:rPr>
          <w:rFonts w:ascii="Times New Roman" w:eastAsia="Times New Roman" w:hAnsi="Times New Roman"/>
          <w:sz w:val="28"/>
          <w:szCs w:val="28"/>
          <w:lang w:eastAsia="ru-RU"/>
        </w:rPr>
        <w:t>по установлению размера дефицита местного бюджета и ограничения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источникам его финансирования;</w:t>
      </w:r>
    </w:p>
    <w:p w:rsidR="001F3407" w:rsidRDefault="001F3407" w:rsidP="000C4C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статей 101 и 102 </w:t>
      </w:r>
      <w:r w:rsidRPr="00DA4239">
        <w:rPr>
          <w:rFonts w:ascii="Times New Roman" w:eastAsia="Times New Roman" w:hAnsi="Times New Roman"/>
          <w:sz w:val="28"/>
          <w:szCs w:val="28"/>
          <w:lang w:eastAsia="ru-RU"/>
        </w:rPr>
        <w:t>по управлению муниципальным долгом и соблюдению ответственности по долговы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обязательствам муниципалитета;</w:t>
      </w:r>
    </w:p>
    <w:p w:rsidR="001F3407" w:rsidRPr="007627B3" w:rsidRDefault="001F3407" w:rsidP="000C4C96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статьи 111 по предельному объему расходов на обслуживание муниципального долга.</w:t>
      </w:r>
    </w:p>
    <w:p w:rsidR="0057027B" w:rsidRPr="00E05351" w:rsidRDefault="0057027B" w:rsidP="0057027B">
      <w:pPr>
        <w:widowControl w:val="0"/>
        <w:tabs>
          <w:tab w:val="left" w:pos="1468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9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3.3. Информационными основами проведения экспертизы законопроекта являются:</w:t>
      </w:r>
      <w:r w:rsidR="00C0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54692F" w:rsidRDefault="0057027B" w:rsidP="0057027B">
      <w:pPr>
        <w:widowControl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нормативные правовые акты, регулирующие бюджетные правоотношения; </w:t>
      </w:r>
    </w:p>
    <w:p w:rsidR="0057027B" w:rsidRPr="00E05351" w:rsidRDefault="0057027B" w:rsidP="0057027B">
      <w:pPr>
        <w:widowControl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показатели прогноза социально-экономического развития </w:t>
      </w:r>
      <w:proofErr w:type="spellStart"/>
      <w:r w:rsidR="00BC7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Кавалеровского</w:t>
      </w:r>
      <w:proofErr w:type="spellEnd"/>
      <w:r w:rsidR="00BC7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</w:t>
      </w: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очередной финансовый год и плановый период;</w:t>
      </w:r>
    </w:p>
    <w:p w:rsidR="0057027B" w:rsidRPr="00E05351" w:rsidRDefault="0057027B" w:rsidP="0057027B">
      <w:pPr>
        <w:widowControl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предварительные итоги социально-экономического развития </w:t>
      </w:r>
      <w:r w:rsidR="00BC7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</w:t>
      </w: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 истекший период текущего финансового года;</w:t>
      </w:r>
    </w:p>
    <w:p w:rsidR="0057027B" w:rsidRPr="00E05351" w:rsidRDefault="0057027B" w:rsidP="0057027B">
      <w:pPr>
        <w:widowControl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основные направления бюджетной и налоговой политики</w:t>
      </w:r>
      <w:r w:rsidR="00BC7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КМР</w:t>
      </w: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очередной финансовый год и плановый период;</w:t>
      </w:r>
    </w:p>
    <w:p w:rsidR="0057027B" w:rsidRPr="00E05351" w:rsidRDefault="0057027B" w:rsidP="0057027B">
      <w:pPr>
        <w:widowControl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ожидаемого исполнения бюджета</w:t>
      </w:r>
      <w:r w:rsidR="00BC7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КМР</w:t>
      </w: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консолидированного </w:t>
      </w: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бюджета </w:t>
      </w:r>
      <w:r w:rsidR="00BC7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района</w:t>
      </w: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 текущий финансовый год;</w:t>
      </w:r>
    </w:p>
    <w:p w:rsidR="0054692F" w:rsidRDefault="0057027B" w:rsidP="0057027B">
      <w:pPr>
        <w:widowControl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 прогнозного </w:t>
      </w:r>
      <w:r w:rsidR="00BC7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плана (программы) приватизации </w:t>
      </w: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имущества </w:t>
      </w:r>
      <w:r w:rsidR="00BC7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КМР </w:t>
      </w: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очередной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инансовый год и плановый период</w:t>
      </w:r>
      <w:r w:rsidR="00546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57027B" w:rsidRPr="00E05351" w:rsidRDefault="002B1355" w:rsidP="0057027B">
      <w:pPr>
        <w:widowControl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 решения о бюджете</w:t>
      </w:r>
      <w:r w:rsidR="0057027B" w:rsidRPr="00546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(текстовые статьи);</w:t>
      </w:r>
    </w:p>
    <w:p w:rsidR="0057027B" w:rsidRPr="00E05351" w:rsidRDefault="0057027B" w:rsidP="0057027B">
      <w:pPr>
        <w:widowControl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верхний предел и прое</w:t>
      </w:r>
      <w:proofErr w:type="gramStart"/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кт стр</w:t>
      </w:r>
      <w:proofErr w:type="gramEnd"/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уктуры государственного внутреннего и внешнего долга </w:t>
      </w:r>
      <w:r w:rsidR="00217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КМР</w:t>
      </w: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конец очередного финансового года и каждого года планового периода;</w:t>
      </w:r>
    </w:p>
    <w:p w:rsidR="0057027B" w:rsidRPr="00E05351" w:rsidRDefault="0057027B" w:rsidP="0057027B">
      <w:pPr>
        <w:widowControl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расчеты по статьям классификации доходов бюджета</w:t>
      </w:r>
      <w:r w:rsidR="00217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КМР</w:t>
      </w: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разделам и подразделам функциональной классификации расходов и источников финансирования дефицита бюджета</w:t>
      </w:r>
      <w:r w:rsidR="00217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КМР</w:t>
      </w: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очередной финансовый год и плановый период;</w:t>
      </w:r>
    </w:p>
    <w:p w:rsidR="0057027B" w:rsidRPr="00E05351" w:rsidRDefault="0057027B" w:rsidP="0057027B">
      <w:pPr>
        <w:widowControl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перечень публичных нормативных обязательств, подлежащих исполнению за счет средств бюджета;</w:t>
      </w:r>
    </w:p>
    <w:p w:rsidR="0057027B" w:rsidRPr="00E05351" w:rsidRDefault="0057027B" w:rsidP="0057027B">
      <w:pPr>
        <w:widowControl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пояснительная записка к </w:t>
      </w:r>
      <w:r w:rsidR="00BC7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проекту </w:t>
      </w:r>
      <w:r w:rsidR="002B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решения о бюджете</w:t>
      </w: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57027B" w:rsidRPr="00AE035E" w:rsidRDefault="0057027B" w:rsidP="0057027B">
      <w:pPr>
        <w:widowControl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приложения к </w:t>
      </w:r>
      <w:r w:rsidR="00BC7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проекту </w:t>
      </w:r>
      <w:r w:rsidR="002B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решения о бюджете </w:t>
      </w:r>
      <w:r w:rsidRPr="00AE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очередной финансовый год и плановый период;</w:t>
      </w:r>
    </w:p>
    <w:p w:rsidR="0057027B" w:rsidRPr="00E05351" w:rsidRDefault="0057027B" w:rsidP="0057027B">
      <w:pPr>
        <w:widowControl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E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нормативные правовые акты </w:t>
      </w:r>
      <w:proofErr w:type="spellStart"/>
      <w:r w:rsidR="00BC7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Кавалеровского</w:t>
      </w:r>
      <w:proofErr w:type="spellEnd"/>
      <w:r w:rsidR="00BC7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</w:t>
      </w:r>
      <w:r w:rsidRPr="00AE035E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  <w:r w:rsidRPr="00AE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</w:t>
      </w: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утверждении </w:t>
      </w:r>
      <w:r w:rsidR="00BC7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муниципальных </w:t>
      </w: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программ;</w:t>
      </w:r>
    </w:p>
    <w:p w:rsidR="0057027B" w:rsidRPr="00E05351" w:rsidRDefault="0057027B" w:rsidP="0057027B">
      <w:pPr>
        <w:widowControl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заключения </w:t>
      </w:r>
      <w:r w:rsidR="00BC7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РК</w:t>
      </w: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 предыдущие годы;</w:t>
      </w:r>
    </w:p>
    <w:p w:rsidR="0057027B" w:rsidRPr="00E05351" w:rsidRDefault="0057027B" w:rsidP="0057027B">
      <w:pPr>
        <w:widowControl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статистические данные Территориального органа Федеральной службы государственной статистики по Приморскому краю за отчетные годы и за истекший период текущего года;</w:t>
      </w:r>
    </w:p>
    <w:p w:rsidR="0057027B" w:rsidRDefault="0057027B" w:rsidP="0057027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результаты контрольных и экспертно-аналитических мероприятий, проведенных </w:t>
      </w:r>
      <w:r w:rsidR="00BC7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РК</w:t>
      </w: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57027B" w:rsidRPr="00E05351" w:rsidRDefault="0057027B" w:rsidP="0057027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сведения, представленные главными распорядителями средств бюджета об исполнении бюджета за 9 месяцев текущего года (в том числе показатели проекта отчета об исполнении бюджета за 9 месяцев текущего года, представленного </w:t>
      </w:r>
      <w:r w:rsidR="00BC7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управлением фи</w:t>
      </w:r>
      <w:r w:rsidR="00E84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нансов Администрации КМР</w:t>
      </w: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), о реализации мероприятий </w:t>
      </w:r>
      <w:r w:rsidR="00E84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муниципальных </w:t>
      </w: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программ </w:t>
      </w:r>
      <w:r w:rsidR="00E84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района </w:t>
      </w: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 тот же период;</w:t>
      </w:r>
    </w:p>
    <w:p w:rsidR="0057027B" w:rsidRPr="00E05351" w:rsidRDefault="0057027B" w:rsidP="0057027B">
      <w:pPr>
        <w:widowControl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иная информация по расчетам субъектов бюджетного планирования,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ГАБС</w:t>
      </w: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иных участников бюджетного процесса по вопросам формирования бюджета, предоставляемая в ходе проведения экспертизы</w:t>
      </w:r>
      <w:r w:rsidR="00E84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проекта </w:t>
      </w:r>
      <w:r w:rsidR="00ED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решения о бюджете </w:t>
      </w:r>
      <w:r w:rsidR="00217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КМР</w:t>
      </w: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37D1C" w:rsidRPr="00E72E30" w:rsidRDefault="0057027B" w:rsidP="00037D1C">
      <w:pPr>
        <w:widowControl w:val="0"/>
        <w:tabs>
          <w:tab w:val="left" w:pos="1262"/>
        </w:tabs>
        <w:spacing w:after="0" w:line="36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  <w:r w:rsidRPr="00037D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3.4.</w:t>
      </w:r>
      <w:r w:rsidRPr="0079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37D1C" w:rsidRPr="00733929">
        <w:rPr>
          <w:rFonts w:ascii="Times New Roman" w:eastAsia="Times New Roman" w:hAnsi="Times New Roman"/>
          <w:sz w:val="28"/>
          <w:szCs w:val="28"/>
          <w:lang w:eastAsia="ru-RU"/>
        </w:rPr>
        <w:t>Методические подходы к осуществлению предварительного контроля формирования проекта бюджета на очередной финансовый год и на плановый период по основным вопросам состо</w:t>
      </w:r>
      <w:r w:rsidR="00037D1C">
        <w:rPr>
          <w:rFonts w:ascii="Times New Roman" w:eastAsia="Times New Roman" w:hAnsi="Times New Roman"/>
          <w:sz w:val="28"/>
          <w:szCs w:val="28"/>
          <w:lang w:eastAsia="ru-RU"/>
        </w:rPr>
        <w:t>ят в следующем.</w:t>
      </w:r>
    </w:p>
    <w:p w:rsidR="00037D1C" w:rsidRPr="00733929" w:rsidRDefault="009B7B69" w:rsidP="006E3B7A">
      <w:pPr>
        <w:spacing w:before="120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3.4.1.</w:t>
      </w:r>
      <w:r w:rsidR="00037D1C" w:rsidRPr="00733929">
        <w:rPr>
          <w:rFonts w:ascii="Times New Roman" w:eastAsia="Times New Roman" w:hAnsi="Times New Roman"/>
          <w:sz w:val="28"/>
          <w:szCs w:val="28"/>
          <w:lang w:eastAsia="ru-RU"/>
        </w:rPr>
        <w:t xml:space="preserve"> Проверка и анализ </w:t>
      </w:r>
      <w:proofErr w:type="gramStart"/>
      <w:r w:rsidR="00037D1C" w:rsidRPr="00733929">
        <w:rPr>
          <w:rFonts w:ascii="Times New Roman" w:eastAsia="Times New Roman" w:hAnsi="Times New Roman"/>
          <w:sz w:val="28"/>
          <w:szCs w:val="28"/>
          <w:lang w:eastAsia="ru-RU"/>
        </w:rPr>
        <w:t>обоснованности показателей прогноза социально-экономического развития муниципального образования</w:t>
      </w:r>
      <w:proofErr w:type="gramEnd"/>
      <w:r w:rsidR="00037D1C" w:rsidRPr="007339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7D1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очередной финансовый год и на плановый период </w:t>
      </w:r>
      <w:r w:rsidR="00037D1C" w:rsidRPr="00733929">
        <w:rPr>
          <w:rFonts w:ascii="Times New Roman" w:eastAsia="Times New Roman" w:hAnsi="Times New Roman"/>
          <w:sz w:val="28"/>
          <w:szCs w:val="28"/>
          <w:lang w:eastAsia="ru-RU"/>
        </w:rPr>
        <w:t>должны осуществляться исходя из сопоставления фактических показателей социально-экономического развития муниципального образования за предыдущий год и ожидаемых итогов текущего года с прогнозными показателями социально-экономического развития текущего года, очередного года и планового периода.</w:t>
      </w:r>
    </w:p>
    <w:p w:rsidR="00037D1C" w:rsidRPr="00733929" w:rsidRDefault="00037D1C" w:rsidP="006E3B7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92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должно быть проанализировано состояние нормативно-методической базы стратегического планирования с точки зрения соответствия действующим законодательным актам и возможности получения достоверных макроэкономических показателей, содержащихся в прогнозе социально-экономического развития муниципального образования на очередной финансовый год и на плановый период. </w:t>
      </w:r>
      <w:proofErr w:type="gramStart"/>
      <w:r w:rsidRPr="0073392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отсутствии утвержденных методик расчета показателей прогноза социально-экономического развития муниципального образования анализируются фактически используемые методические приемы и технологии прогнозирования макроэкономических показателей, прогнозируемые на очередной финансовый год индексы-дефляторы по основным видам экономической деятельности, индекс потребительских цен,  показатели, характеризующие изменение жизненного уровня населения, и иных факторов, влияющих на формирование доходной базы  бюджета в очередном финансовом году и плановом периоде. </w:t>
      </w:r>
      <w:proofErr w:type="gramEnd"/>
    </w:p>
    <w:p w:rsidR="00037D1C" w:rsidRPr="00733929" w:rsidRDefault="009B7B69" w:rsidP="009B7B69">
      <w:pPr>
        <w:spacing w:before="120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3.4.2. </w:t>
      </w:r>
      <w:r w:rsidR="00037D1C" w:rsidRPr="00733929">
        <w:rPr>
          <w:rFonts w:ascii="Times New Roman" w:eastAsia="Times New Roman" w:hAnsi="Times New Roman"/>
          <w:sz w:val="28"/>
          <w:szCs w:val="28"/>
          <w:lang w:eastAsia="ru-RU"/>
        </w:rPr>
        <w:t xml:space="preserve"> Проверка и анализ </w:t>
      </w:r>
      <w:proofErr w:type="gramStart"/>
      <w:r w:rsidR="00037D1C" w:rsidRPr="00733929">
        <w:rPr>
          <w:rFonts w:ascii="Times New Roman" w:eastAsia="Times New Roman" w:hAnsi="Times New Roman"/>
          <w:sz w:val="28"/>
          <w:szCs w:val="28"/>
          <w:lang w:eastAsia="ru-RU"/>
        </w:rPr>
        <w:t xml:space="preserve">обоснованности формирования показателей проекта </w:t>
      </w:r>
      <w:r w:rsidR="00ED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решения</w:t>
      </w:r>
      <w:proofErr w:type="gramEnd"/>
      <w:r w:rsidR="00ED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бюджете </w:t>
      </w:r>
      <w:r w:rsidR="00037D1C" w:rsidRPr="00733929">
        <w:rPr>
          <w:rFonts w:ascii="Times New Roman" w:eastAsia="Times New Roman" w:hAnsi="Times New Roman"/>
          <w:sz w:val="28"/>
          <w:szCs w:val="28"/>
          <w:lang w:eastAsia="ru-RU"/>
        </w:rPr>
        <w:t>на очередной финансовый год и на плановый период осуществляются с учетом информации по муниципальным программам, представленным главными распорядителями бюджетных средств, в результате которых следует дать оценку:</w:t>
      </w:r>
    </w:p>
    <w:p w:rsidR="00037D1C" w:rsidRPr="00733929" w:rsidRDefault="00037D1C" w:rsidP="00756BA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929">
        <w:rPr>
          <w:rFonts w:ascii="Times New Roman" w:eastAsia="Times New Roman" w:hAnsi="Times New Roman"/>
          <w:sz w:val="28"/>
          <w:szCs w:val="28"/>
          <w:lang w:eastAsia="ru-RU"/>
        </w:rPr>
        <w:t>- обоснованности данных о фактических и прогнозных объемах доходов, в том числе в разрезе главных администраторов доходов местного бюджета;</w:t>
      </w:r>
    </w:p>
    <w:p w:rsidR="00037D1C" w:rsidRPr="00733929" w:rsidRDefault="00037D1C" w:rsidP="00756BA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929">
        <w:rPr>
          <w:rFonts w:ascii="Times New Roman" w:eastAsia="Times New Roman" w:hAnsi="Times New Roman"/>
          <w:sz w:val="28"/>
          <w:szCs w:val="28"/>
          <w:lang w:eastAsia="ru-RU"/>
        </w:rPr>
        <w:t xml:space="preserve">- обоснованности действующих расходных обязательств субъектов бюджетного планирования, а также обоснованности и целесообразности принимаемых бюджетных обязательств субъектов бюджетного планирования на основе анализа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Pr="0073392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программ. </w:t>
      </w:r>
    </w:p>
    <w:p w:rsidR="00037D1C" w:rsidRDefault="009B7B69" w:rsidP="009B7B69">
      <w:pPr>
        <w:spacing w:before="120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3.4.</w:t>
      </w:r>
      <w:r w:rsidR="00037D1C" w:rsidRPr="0073392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37D1C" w:rsidRPr="00733929">
        <w:rPr>
          <w:rFonts w:ascii="Times New Roman" w:eastAsia="Times New Roman" w:hAnsi="Times New Roman"/>
          <w:sz w:val="28"/>
          <w:szCs w:val="28"/>
          <w:lang w:eastAsia="ru-RU"/>
        </w:rPr>
        <w:t> Проверка и анализ обоснованности и достоверности доходных статей проекта бюджета на очередной финансовый год и на плановый период должны предусматривать:</w:t>
      </w:r>
    </w:p>
    <w:p w:rsidR="00037D1C" w:rsidRPr="00733929" w:rsidRDefault="00037D1C" w:rsidP="009B7B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проверку соответствия установленным нормативам зачисления налоговых и неналоговых доходов бюджета муниципального образования статьям 56, 57 Бюджетного кодекса РФ; </w:t>
      </w:r>
    </w:p>
    <w:p w:rsidR="00037D1C" w:rsidRPr="00733929" w:rsidRDefault="00037D1C" w:rsidP="009B7B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929">
        <w:rPr>
          <w:rFonts w:ascii="Times New Roman" w:eastAsia="Times New Roman" w:hAnsi="Times New Roman"/>
          <w:sz w:val="28"/>
          <w:szCs w:val="28"/>
          <w:lang w:eastAsia="ru-RU"/>
        </w:rPr>
        <w:t>- сопоставление динамики показателей налоговых и иных доходов проекта бюджета, утвержденных и ожидаемых показателей исполнения доходов бюджета текущего года, фактических доходов бюджета за предыдущий год, а также основных факторов, определяющих их динамику;</w:t>
      </w:r>
    </w:p>
    <w:p w:rsidR="00037D1C" w:rsidRPr="00733929" w:rsidRDefault="00037D1C" w:rsidP="009B7B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929">
        <w:rPr>
          <w:rFonts w:ascii="Times New Roman" w:eastAsia="Times New Roman" w:hAnsi="Times New Roman"/>
          <w:sz w:val="28"/>
          <w:szCs w:val="28"/>
          <w:lang w:eastAsia="ru-RU"/>
        </w:rPr>
        <w:t>- анализ федеральных законов о внесении изменений в законодательство Российской Федерации о налогах и сборах, вступающих в силу в очередном финансовом году, проектов федеральных законов об изменении законодательства Российской Федерации о налогах и сборах, учтенных в расчетах доходной базы бюджета, последствий влияния изменения законодательства на доходы бюджета;</w:t>
      </w:r>
    </w:p>
    <w:p w:rsidR="00037D1C" w:rsidRPr="00733929" w:rsidRDefault="00037D1C" w:rsidP="009B7B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929">
        <w:rPr>
          <w:rFonts w:ascii="Times New Roman" w:eastAsia="Times New Roman" w:hAnsi="Times New Roman"/>
          <w:sz w:val="28"/>
          <w:szCs w:val="28"/>
          <w:lang w:eastAsia="ru-RU"/>
        </w:rPr>
        <w:t xml:space="preserve">- анализ законодательства субъекта Российской Федерации о налогах и сборах, вступающих в силу в очередном финансовом году, проектов законов </w:t>
      </w:r>
      <w:r w:rsidRPr="0073392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субъекта Российской Федерации об изменении законодательства субъекта о налогах и сборах, учтенных в расчетах доходной базы бюджета, последствий влияния изменений законодательства на доходы бюджета;</w:t>
      </w:r>
    </w:p>
    <w:p w:rsidR="00037D1C" w:rsidRPr="00733929" w:rsidRDefault="00037D1C" w:rsidP="009B7B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929">
        <w:rPr>
          <w:rFonts w:ascii="Times New Roman" w:eastAsia="Times New Roman" w:hAnsi="Times New Roman"/>
          <w:sz w:val="28"/>
          <w:szCs w:val="28"/>
          <w:lang w:eastAsia="ru-RU"/>
        </w:rPr>
        <w:t>- анализ нормативных правовых актов муниципального образования о местных налогах и сборах, учтенных в расчетах доходной базы бюджета;</w:t>
      </w:r>
    </w:p>
    <w:p w:rsidR="00037D1C" w:rsidRPr="00733929" w:rsidRDefault="00037D1C" w:rsidP="009B7B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929">
        <w:rPr>
          <w:rFonts w:ascii="Times New Roman" w:eastAsia="Times New Roman" w:hAnsi="Times New Roman"/>
          <w:sz w:val="28"/>
          <w:szCs w:val="28"/>
          <w:lang w:eastAsia="ru-RU"/>
        </w:rPr>
        <w:t>- оце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нку обоснованности расчетов налоговых</w:t>
      </w:r>
      <w:r w:rsidRPr="00733929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(налоговой базы, налогового периода, налоговой ставки, используемой в расчетах, суммы налоговых вычетов и налоговых льгот), неналоговых доходов</w:t>
      </w:r>
      <w:r w:rsidRPr="00733929">
        <w:rPr>
          <w:rFonts w:ascii="Times New Roman" w:eastAsia="Times New Roman" w:hAnsi="Times New Roman"/>
          <w:sz w:val="28"/>
          <w:szCs w:val="28"/>
          <w:lang w:eastAsia="ru-RU"/>
        </w:rPr>
        <w:t>, доходов от сдачи в аренду имущества, находящегося в муниципальной собственности, доходов от перечисления части прибыли, остающейся после уплаты налогов и иных обязательных платежей муниципальных унитарных предприятий;</w:t>
      </w:r>
    </w:p>
    <w:p w:rsidR="00037D1C" w:rsidRPr="00733929" w:rsidRDefault="00037D1C" w:rsidP="009B7B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929">
        <w:rPr>
          <w:rFonts w:ascii="Times New Roman" w:eastAsia="Times New Roman" w:hAnsi="Times New Roman"/>
          <w:sz w:val="28"/>
          <w:szCs w:val="28"/>
          <w:lang w:eastAsia="ru-RU"/>
        </w:rPr>
        <w:t xml:space="preserve">- проверку </w:t>
      </w:r>
      <w:proofErr w:type="gramStart"/>
      <w:r w:rsidRPr="00733929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соответствия показателей прогноза поступлений доходов проекта </w:t>
      </w:r>
      <w:r w:rsidR="00ED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решения</w:t>
      </w:r>
      <w:proofErr w:type="gramEnd"/>
      <w:r w:rsidR="00ED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бюджете </w:t>
      </w:r>
      <w:r w:rsidRPr="00733929">
        <w:rPr>
          <w:rFonts w:ascii="Times New Roman" w:eastAsia="Times New Roman" w:hAnsi="Times New Roman"/>
          <w:sz w:val="28"/>
          <w:szCs w:val="28"/>
          <w:lang w:eastAsia="ru-RU"/>
        </w:rPr>
        <w:t>на очередной финансовый год и плановый период показателям обоснований прогноза поступления доходов, представленных администраторами доходов бюджета;</w:t>
      </w:r>
    </w:p>
    <w:p w:rsidR="00037D1C" w:rsidRPr="00733929" w:rsidRDefault="00037D1C" w:rsidP="009B7B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929">
        <w:rPr>
          <w:rFonts w:ascii="Times New Roman" w:eastAsia="Times New Roman" w:hAnsi="Times New Roman"/>
          <w:sz w:val="28"/>
          <w:szCs w:val="28"/>
          <w:lang w:eastAsia="ru-RU"/>
        </w:rPr>
        <w:t xml:space="preserve">- проверку и анализ качества формирования администраторами доходов </w:t>
      </w:r>
      <w:proofErr w:type="gramStart"/>
      <w:r w:rsidRPr="00733929">
        <w:rPr>
          <w:rFonts w:ascii="Times New Roman" w:eastAsia="Times New Roman" w:hAnsi="Times New Roman"/>
          <w:sz w:val="28"/>
          <w:szCs w:val="28"/>
          <w:lang w:eastAsia="ru-RU"/>
        </w:rPr>
        <w:t>бюджета обоснований прогноза поступлений доходов</w:t>
      </w:r>
      <w:proofErr w:type="gramEnd"/>
      <w:r w:rsidRPr="007339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37D1C" w:rsidRDefault="009B7B69" w:rsidP="009B7B69">
      <w:pPr>
        <w:spacing w:before="120" w:after="0" w:line="36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3.4.</w:t>
      </w:r>
      <w:r w:rsidR="00037D1C" w:rsidRPr="0073392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F71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7D1C" w:rsidRPr="00733929">
        <w:rPr>
          <w:rFonts w:ascii="Times New Roman" w:eastAsia="Times New Roman" w:hAnsi="Times New Roman"/>
          <w:sz w:val="28"/>
          <w:szCs w:val="28"/>
          <w:lang w:eastAsia="ru-RU"/>
        </w:rPr>
        <w:t xml:space="preserve"> Проверка и анализ полноты отражения и достоверности расчетов расходов проекта </w:t>
      </w:r>
      <w:r w:rsidR="00ED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решения о бюджете </w:t>
      </w:r>
      <w:r w:rsidR="00037D1C" w:rsidRPr="00733929">
        <w:rPr>
          <w:rFonts w:ascii="Times New Roman" w:eastAsia="Times New Roman" w:hAnsi="Times New Roman"/>
          <w:sz w:val="28"/>
          <w:szCs w:val="28"/>
          <w:lang w:eastAsia="ru-RU"/>
        </w:rPr>
        <w:t>на очередной финансовый год и на плановый период должна предусматривать:</w:t>
      </w:r>
      <w:r w:rsidR="00037D1C" w:rsidRPr="00E27EEB">
        <w:t xml:space="preserve"> </w:t>
      </w:r>
    </w:p>
    <w:p w:rsidR="00037D1C" w:rsidRDefault="00037D1C" w:rsidP="009B7B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t xml:space="preserve">- </w:t>
      </w:r>
      <w:r w:rsidRPr="00E27EE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проверку </w:t>
      </w:r>
      <w:proofErr w:type="gramStart"/>
      <w:r w:rsidRPr="00E27EEB">
        <w:rPr>
          <w:rFonts w:ascii="Times New Roman" w:eastAsia="Times New Roman" w:hAnsi="Times New Roman"/>
          <w:sz w:val="28"/>
          <w:szCs w:val="28"/>
          <w:lang w:eastAsia="ru-RU"/>
        </w:rPr>
        <w:t>соблюдения условий формирования расходов бюджета</w:t>
      </w:r>
      <w:proofErr w:type="gramEnd"/>
      <w:r w:rsidRPr="00E27EE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65 БК РФ;</w:t>
      </w:r>
    </w:p>
    <w:p w:rsidR="00037D1C" w:rsidRPr="007E5D7C" w:rsidRDefault="00037D1C" w:rsidP="009B7B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E5D7C">
        <w:rPr>
          <w:rFonts w:ascii="Times New Roman" w:hAnsi="Times New Roman"/>
          <w:sz w:val="28"/>
          <w:szCs w:val="28"/>
          <w:lang w:eastAsia="ru-RU"/>
        </w:rPr>
        <w:t xml:space="preserve">анализ, оценку обоснованности объемов бюджетных ассигнований </w:t>
      </w:r>
      <w:r w:rsidRPr="00B2071B">
        <w:rPr>
          <w:rFonts w:ascii="Times New Roman" w:hAnsi="Times New Roman"/>
          <w:sz w:val="28"/>
          <w:szCs w:val="28"/>
          <w:lang w:eastAsia="ru-RU"/>
        </w:rPr>
        <w:t>на очередной финансовый год и на плановый период</w:t>
      </w:r>
      <w:r w:rsidRPr="007E5D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071B">
        <w:rPr>
          <w:rFonts w:ascii="Times New Roman" w:hAnsi="Times New Roman"/>
          <w:sz w:val="28"/>
          <w:szCs w:val="28"/>
          <w:lang w:eastAsia="ru-RU"/>
        </w:rPr>
        <w:t>по ведомстве</w:t>
      </w:r>
      <w:r>
        <w:rPr>
          <w:rFonts w:ascii="Times New Roman" w:hAnsi="Times New Roman"/>
          <w:sz w:val="28"/>
          <w:szCs w:val="28"/>
          <w:lang w:eastAsia="ru-RU"/>
        </w:rPr>
        <w:t xml:space="preserve">нной структуре расходов бюджета, </w:t>
      </w:r>
      <w:r w:rsidRPr="007E5D7C">
        <w:rPr>
          <w:rFonts w:ascii="Times New Roman" w:hAnsi="Times New Roman"/>
          <w:sz w:val="28"/>
          <w:szCs w:val="28"/>
          <w:lang w:eastAsia="ru-RU"/>
        </w:rPr>
        <w:t>по разделам</w:t>
      </w:r>
      <w:r>
        <w:rPr>
          <w:rFonts w:ascii="Times New Roman" w:hAnsi="Times New Roman"/>
          <w:sz w:val="28"/>
          <w:szCs w:val="28"/>
          <w:lang w:eastAsia="ru-RU"/>
        </w:rPr>
        <w:t xml:space="preserve">, подразделам, </w:t>
      </w:r>
      <w:r w:rsidRPr="007E5D7C">
        <w:rPr>
          <w:rFonts w:ascii="Times New Roman" w:hAnsi="Times New Roman"/>
          <w:sz w:val="28"/>
          <w:szCs w:val="28"/>
          <w:lang w:eastAsia="ru-RU"/>
        </w:rPr>
        <w:t>главным распорядителям бюджетных средств</w:t>
      </w:r>
      <w:r>
        <w:rPr>
          <w:rFonts w:ascii="Times New Roman" w:hAnsi="Times New Roman"/>
          <w:sz w:val="28"/>
          <w:szCs w:val="28"/>
          <w:lang w:eastAsia="ru-RU"/>
        </w:rPr>
        <w:t>, целевым статьям, групп (подгрупп) видов расходов бюджета</w:t>
      </w:r>
      <w:r w:rsidRPr="007E5D7C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037D1C" w:rsidRPr="00B2071B" w:rsidRDefault="00037D1C" w:rsidP="009B7B69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2071B">
        <w:rPr>
          <w:rFonts w:ascii="Times New Roman" w:hAnsi="Times New Roman"/>
          <w:sz w:val="28"/>
          <w:szCs w:val="28"/>
          <w:lang w:eastAsia="ru-RU"/>
        </w:rPr>
        <w:t>оценку объема условно утверждаемых расходов на плановый период, проверку соблюдения положений Б</w:t>
      </w:r>
      <w:r>
        <w:rPr>
          <w:rFonts w:ascii="Times New Roman" w:hAnsi="Times New Roman"/>
          <w:sz w:val="28"/>
          <w:szCs w:val="28"/>
          <w:lang w:eastAsia="ru-RU"/>
        </w:rPr>
        <w:t>юджетного кодекса</w:t>
      </w:r>
      <w:r w:rsidRPr="00B2071B">
        <w:rPr>
          <w:rFonts w:ascii="Times New Roman" w:hAnsi="Times New Roman"/>
          <w:sz w:val="28"/>
          <w:szCs w:val="28"/>
          <w:lang w:eastAsia="ru-RU"/>
        </w:rPr>
        <w:t xml:space="preserve"> РФ (статья 184.1) о доле указанных расходов в общем объеме расходов бюджета;</w:t>
      </w:r>
    </w:p>
    <w:p w:rsidR="00037D1C" w:rsidRPr="00C90D15" w:rsidRDefault="00037D1C" w:rsidP="009B7B69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C90D15">
        <w:rPr>
          <w:rFonts w:ascii="Times New Roman" w:hAnsi="Times New Roman"/>
          <w:sz w:val="28"/>
          <w:szCs w:val="28"/>
        </w:rPr>
        <w:t>проверку соблюдения требований к формированию резервных фо</w:t>
      </w:r>
      <w:r>
        <w:rPr>
          <w:rFonts w:ascii="Times New Roman" w:hAnsi="Times New Roman"/>
          <w:sz w:val="28"/>
          <w:szCs w:val="28"/>
        </w:rPr>
        <w:t xml:space="preserve">ндов, установленных статьями 81 и </w:t>
      </w:r>
      <w:r w:rsidRPr="00C90D15">
        <w:rPr>
          <w:rFonts w:ascii="Times New Roman" w:hAnsi="Times New Roman"/>
          <w:sz w:val="28"/>
          <w:szCs w:val="28"/>
        </w:rPr>
        <w:t>81.1 БК РФ;</w:t>
      </w:r>
    </w:p>
    <w:p w:rsidR="00037D1C" w:rsidRPr="00C90D15" w:rsidRDefault="00037D1C" w:rsidP="009B7B69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0D15">
        <w:rPr>
          <w:rFonts w:ascii="Times New Roman" w:hAnsi="Times New Roman"/>
          <w:sz w:val="28"/>
          <w:szCs w:val="28"/>
        </w:rPr>
        <w:t>оценку правильности отражения бюджетных ассигнований</w:t>
      </w:r>
      <w:r>
        <w:rPr>
          <w:rFonts w:ascii="Times New Roman" w:hAnsi="Times New Roman"/>
          <w:sz w:val="28"/>
          <w:szCs w:val="28"/>
        </w:rPr>
        <w:t xml:space="preserve"> в соответствии с Порядком формирования</w:t>
      </w:r>
      <w:r w:rsidRPr="00C90D15">
        <w:rPr>
          <w:rFonts w:ascii="Times New Roman" w:hAnsi="Times New Roman"/>
          <w:sz w:val="28"/>
          <w:szCs w:val="28"/>
        </w:rPr>
        <w:t xml:space="preserve"> применения </w:t>
      </w:r>
      <w:r>
        <w:rPr>
          <w:rFonts w:ascii="Times New Roman" w:hAnsi="Times New Roman"/>
          <w:sz w:val="28"/>
          <w:szCs w:val="28"/>
        </w:rPr>
        <w:t xml:space="preserve">кодов </w:t>
      </w:r>
      <w:r w:rsidRPr="00C90D15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ной классификации РФ, их структуре и принципах назначения</w:t>
      </w:r>
      <w:r w:rsidRPr="00C90D15">
        <w:rPr>
          <w:rFonts w:ascii="Times New Roman" w:hAnsi="Times New Roman"/>
          <w:sz w:val="28"/>
          <w:szCs w:val="28"/>
        </w:rPr>
        <w:t>;</w:t>
      </w:r>
    </w:p>
    <w:p w:rsidR="00037D1C" w:rsidRDefault="00037D1C" w:rsidP="009B7B6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57DBA">
        <w:rPr>
          <w:rFonts w:ascii="Times New Roman" w:eastAsia="Times New Roman" w:hAnsi="Times New Roman"/>
          <w:sz w:val="28"/>
          <w:szCs w:val="28"/>
          <w:lang w:eastAsia="ru-RU"/>
        </w:rPr>
        <w:t>анализ действующих и принимаемых расходных обязательств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7B69">
        <w:rPr>
          <w:rFonts w:ascii="Times New Roman" w:eastAsia="Times New Roman" w:hAnsi="Times New Roman"/>
          <w:sz w:val="28"/>
          <w:szCs w:val="28"/>
          <w:lang w:eastAsia="ru-RU"/>
        </w:rPr>
        <w:t xml:space="preserve">КМР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субъектов бюджетного планирования,</w:t>
      </w:r>
      <w:r w:rsidRPr="00957DBA">
        <w:rPr>
          <w:rFonts w:ascii="Times New Roman" w:eastAsia="Times New Roman" w:hAnsi="Times New Roman"/>
          <w:sz w:val="28"/>
          <w:szCs w:val="28"/>
          <w:lang w:eastAsia="ru-RU"/>
        </w:rPr>
        <w:t xml:space="preserve"> их сопоставление с поставленными целями и задачами и прогнозируемой оценкой результативности проектируемых расходов</w:t>
      </w:r>
      <w:r w:rsidRPr="00650A21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037D1C" w:rsidRDefault="00037D1C" w:rsidP="009B7B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C90D15">
        <w:rPr>
          <w:rFonts w:ascii="Times New Roman" w:hAnsi="Times New Roman"/>
          <w:color w:val="000000"/>
          <w:sz w:val="28"/>
          <w:szCs w:val="28"/>
          <w:lang w:eastAsia="ru-RU"/>
        </w:rPr>
        <w:t>анализ объема бюджетных ассигнований, направляемых на исполнение публичных нормативных обязательств,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части проверки</w:t>
      </w:r>
      <w:r w:rsidRPr="00C90D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полноты отражения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текстовой части муниципального правового акта</w:t>
      </w:r>
      <w:r w:rsidRPr="00C90D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объема бюджетных ассигнований на их 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сполнение (статья 184.1 БК РФ);</w:t>
      </w:r>
      <w:r w:rsidRPr="00C90D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37D1C" w:rsidRDefault="00037D1C" w:rsidP="009B7B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C90D15">
        <w:rPr>
          <w:rFonts w:ascii="Times New Roman" w:hAnsi="Times New Roman"/>
          <w:color w:val="000000"/>
          <w:sz w:val="28"/>
          <w:szCs w:val="28"/>
          <w:lang w:eastAsia="ru-RU"/>
        </w:rPr>
        <w:t>проверк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C90D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реалистичности расчетов объемов бюджетных ассигнований на исполнение публичных нормативных обязательств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C90D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90D15">
        <w:rPr>
          <w:rFonts w:ascii="Times New Roman" w:hAnsi="Times New Roman"/>
          <w:color w:val="000000"/>
          <w:sz w:val="28"/>
          <w:szCs w:val="28"/>
          <w:lang w:eastAsia="ru-RU"/>
        </w:rPr>
        <w:t>согласованности</w:t>
      </w:r>
      <w:proofErr w:type="gramEnd"/>
      <w:r w:rsidRPr="00C90D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предусмотренных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текстовой статье муниципального правового акта</w:t>
      </w:r>
      <w:r w:rsidRPr="00C90D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бюджетных ассигнований на исполнение публичных нормативных обязательств объемам, отраженным в прил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ожениях к муниципальному правовому акту</w:t>
      </w:r>
      <w:r w:rsidRPr="00C90D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037D1C" w:rsidRDefault="00037D1C" w:rsidP="009B7B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C90D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проверку присвоения каждому публичному нормативному обязательству уникального кода целевой статьи и (или) вида расходов бюджета (п. 4 статьи 21 БК РФ); </w:t>
      </w:r>
    </w:p>
    <w:p w:rsidR="00037D1C" w:rsidRDefault="00037D1C" w:rsidP="009B7B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анализ бюджетных ассигнований дорожного фонда </w:t>
      </w:r>
      <w:r w:rsidR="009B7B69">
        <w:rPr>
          <w:rFonts w:ascii="Times New Roman" w:hAnsi="Times New Roman"/>
          <w:color w:val="000000"/>
          <w:sz w:val="28"/>
          <w:szCs w:val="28"/>
          <w:lang w:eastAsia="ru-RU"/>
        </w:rPr>
        <w:t>КМР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37D1C" w:rsidRPr="00C90D15" w:rsidRDefault="00037D1C" w:rsidP="009B7B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C90D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анализ бюджетных ассигнований, предусмотренных на реализацию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муниципальных программ</w:t>
      </w:r>
      <w:r w:rsidRPr="00C90D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части</w:t>
      </w:r>
      <w:r w:rsidRPr="00C90D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определени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C90D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удельного веса программных расходов в общем объеме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расходов бюджета и его динамику;</w:t>
      </w:r>
      <w:r w:rsidRPr="00C90D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структуру расходов на финансовое обеспечение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муниципальных программ</w:t>
      </w:r>
      <w:r w:rsidRPr="00C90D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; анализ показателей финансирования на реализацию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муниципальных</w:t>
      </w:r>
      <w:r w:rsidRPr="00C90D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программ, утвержденных паспортами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муниципальных </w:t>
      </w:r>
      <w:r w:rsidRPr="00C90D15">
        <w:rPr>
          <w:rFonts w:ascii="Times New Roman" w:hAnsi="Times New Roman"/>
          <w:color w:val="000000"/>
          <w:sz w:val="28"/>
          <w:szCs w:val="28"/>
          <w:lang w:eastAsia="ru-RU"/>
        </w:rPr>
        <w:t>программ, в сравнении с объемами бюджетных ассигнований,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предусмотренными муниципальными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правовыми актами</w:t>
      </w:r>
      <w:r w:rsidRPr="00C90D15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proofErr w:type="gramEnd"/>
      <w:r w:rsidRPr="00C90D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анализ законности и обоснованности включения расходов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муниципальных программ в расходы бюджета.</w:t>
      </w:r>
    </w:p>
    <w:p w:rsidR="00037D1C" w:rsidRPr="00733929" w:rsidRDefault="00BF7197" w:rsidP="009B7B69">
      <w:pPr>
        <w:spacing w:before="120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3.4.</w:t>
      </w:r>
      <w:r w:rsidR="00037D1C" w:rsidRPr="0073392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37D1C" w:rsidRPr="00733929">
        <w:rPr>
          <w:rFonts w:ascii="Times New Roman" w:eastAsia="Times New Roman" w:hAnsi="Times New Roman"/>
          <w:sz w:val="28"/>
          <w:szCs w:val="28"/>
          <w:lang w:eastAsia="ru-RU"/>
        </w:rPr>
        <w:t> Проверка и анализ обоснованности и достоверности формирования межбюджетных отношений на очередной финансовый год и на плановый период должна предусматривать:</w:t>
      </w:r>
    </w:p>
    <w:p w:rsidR="00037D1C" w:rsidRPr="00733929" w:rsidRDefault="00037D1C" w:rsidP="009B7B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929">
        <w:rPr>
          <w:rFonts w:ascii="Times New Roman" w:eastAsia="Times New Roman" w:hAnsi="Times New Roman"/>
          <w:sz w:val="28"/>
          <w:szCs w:val="28"/>
          <w:lang w:eastAsia="ru-RU"/>
        </w:rPr>
        <w:t>- анализ изменений  налогового и бюджетного  законодательства, вступающих в силу в очередном финансовом году, проектов законов об изменении налогового и бюджетного законодательства, учтенных в расчетах  прогноза бюджета, факторный анализ выпадающих и дополнительных доходов на очередной финансовый год по сравнению с текущим годом;</w:t>
      </w:r>
    </w:p>
    <w:p w:rsidR="00037D1C" w:rsidRPr="00733929" w:rsidRDefault="00037D1C" w:rsidP="009B7B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929">
        <w:rPr>
          <w:rFonts w:ascii="Times New Roman" w:eastAsia="Times New Roman" w:hAnsi="Times New Roman"/>
          <w:sz w:val="28"/>
          <w:szCs w:val="28"/>
          <w:lang w:eastAsia="ru-RU"/>
        </w:rPr>
        <w:t xml:space="preserve">- сравнение объемов межбюджетных трансфертов, предоставляемых в форме дотаций на выравнивание бюджетной обеспеченности,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дотаций</w:t>
      </w:r>
      <w:r w:rsidRPr="00AD1F1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поддержку мер по обеспече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нию сбалансированности бюджетов, </w:t>
      </w:r>
      <w:r w:rsidRPr="00733929">
        <w:rPr>
          <w:rFonts w:ascii="Times New Roman" w:eastAsia="Times New Roman" w:hAnsi="Times New Roman"/>
          <w:sz w:val="28"/>
          <w:szCs w:val="28"/>
          <w:lang w:eastAsia="ru-RU"/>
        </w:rPr>
        <w:t>субсидий, субвенций, иных межбюджетных трансфертов.</w:t>
      </w:r>
    </w:p>
    <w:p w:rsidR="00037D1C" w:rsidRPr="00733929" w:rsidRDefault="00BF7197" w:rsidP="009B7B69">
      <w:pPr>
        <w:spacing w:before="120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3.4.</w:t>
      </w:r>
      <w:r w:rsidR="00037D1C" w:rsidRPr="0073392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37D1C" w:rsidRPr="00733929">
        <w:rPr>
          <w:rFonts w:ascii="Times New Roman" w:eastAsia="Times New Roman" w:hAnsi="Times New Roman"/>
          <w:sz w:val="28"/>
          <w:szCs w:val="28"/>
          <w:lang w:eastAsia="ru-RU"/>
        </w:rPr>
        <w:t xml:space="preserve"> Проверка и анализ обоснованности и достоверности </w:t>
      </w:r>
      <w:proofErr w:type="gramStart"/>
      <w:r w:rsidR="00037D1C" w:rsidRPr="00733929">
        <w:rPr>
          <w:rFonts w:ascii="Times New Roman" w:eastAsia="Times New Roman" w:hAnsi="Times New Roman"/>
          <w:sz w:val="28"/>
          <w:szCs w:val="28"/>
          <w:lang w:eastAsia="ru-RU"/>
        </w:rPr>
        <w:t>формирования</w:t>
      </w:r>
      <w:r w:rsidR="00283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7D1C" w:rsidRPr="00733929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источников финансирования дефицита бюджета</w:t>
      </w:r>
      <w:proofErr w:type="gramEnd"/>
      <w:r w:rsidR="00037D1C" w:rsidRPr="00733929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предельных размеров муниципального долга в проекте </w:t>
      </w:r>
      <w:r w:rsidR="0028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решения о бюджете </w:t>
      </w:r>
      <w:r w:rsidR="00037D1C" w:rsidRPr="00733929">
        <w:rPr>
          <w:rFonts w:ascii="Times New Roman" w:eastAsia="Times New Roman" w:hAnsi="Times New Roman"/>
          <w:sz w:val="28"/>
          <w:szCs w:val="28"/>
          <w:lang w:eastAsia="ru-RU"/>
        </w:rPr>
        <w:t>на очередной финансовый год и на плановый период должны предусматривать:</w:t>
      </w:r>
    </w:p>
    <w:p w:rsidR="00037D1C" w:rsidRPr="00733929" w:rsidRDefault="00037D1C" w:rsidP="009B7B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929">
        <w:rPr>
          <w:rFonts w:ascii="Times New Roman" w:eastAsia="Times New Roman" w:hAnsi="Times New Roman"/>
          <w:sz w:val="28"/>
          <w:szCs w:val="28"/>
          <w:lang w:eastAsia="ru-RU"/>
        </w:rPr>
        <w:t>- сопоставление динамики средств на погашение муниципального долга, предусмотренных в проекте бюджета на очередной финансовый год и на плановый период, с аналогичными показателями за отчетный финансовый год, утвержденными и ожидаемыми показателями текущего года, а также предельных размеров муниципального долга на конец года;</w:t>
      </w:r>
    </w:p>
    <w:p w:rsidR="00037D1C" w:rsidRPr="00733929" w:rsidRDefault="00037D1C" w:rsidP="009B7B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929">
        <w:rPr>
          <w:rFonts w:ascii="Times New Roman" w:eastAsia="Times New Roman" w:hAnsi="Times New Roman"/>
          <w:sz w:val="28"/>
          <w:szCs w:val="28"/>
          <w:lang w:eastAsia="ru-RU"/>
        </w:rPr>
        <w:t>- оценку обоснованности и достоверности предельных размеров муниципального долга, изменения его структуры, расходов на погашение муниципального долга исходя из графиков платежей;</w:t>
      </w:r>
    </w:p>
    <w:p w:rsidR="00037D1C" w:rsidRDefault="00037D1C" w:rsidP="009B7B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92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 оценку </w:t>
      </w:r>
      <w:proofErr w:type="gramStart"/>
      <w:r w:rsidRPr="00733929">
        <w:rPr>
          <w:rFonts w:ascii="Times New Roman" w:eastAsia="Times New Roman" w:hAnsi="Times New Roman"/>
          <w:sz w:val="28"/>
          <w:szCs w:val="28"/>
          <w:lang w:eastAsia="ru-RU"/>
        </w:rPr>
        <w:t>обоснованности формирования источников внутреннего финансирования дефицита бюджета</w:t>
      </w:r>
      <w:proofErr w:type="gramEnd"/>
      <w:r w:rsidRPr="00733929">
        <w:rPr>
          <w:rFonts w:ascii="Times New Roman" w:eastAsia="Times New Roman" w:hAnsi="Times New Roman"/>
          <w:sz w:val="28"/>
          <w:szCs w:val="28"/>
          <w:lang w:eastAsia="ru-RU"/>
        </w:rPr>
        <w:t xml:space="preserve"> и структуры источников финансирования дефицита 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юджета;</w:t>
      </w:r>
    </w:p>
    <w:p w:rsidR="00037D1C" w:rsidRPr="00733929" w:rsidRDefault="00037D1C" w:rsidP="009B7B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оценку</w:t>
      </w:r>
      <w:r w:rsidRPr="00707D95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долговой устойчивости муниципального образования в соответствии со статьей 107.1 Бюджетного кодекса РФ.</w:t>
      </w:r>
    </w:p>
    <w:p w:rsidR="00037D1C" w:rsidRDefault="00BF7197" w:rsidP="009B7B69">
      <w:pPr>
        <w:spacing w:before="120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3.4.7.</w:t>
      </w:r>
      <w:r w:rsidR="00037D1C" w:rsidRPr="00A6730B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 текстовых статей проекта решения о бюджете </w:t>
      </w:r>
      <w:r w:rsidR="009B7B69">
        <w:rPr>
          <w:rFonts w:ascii="Times New Roman" w:eastAsia="Times New Roman" w:hAnsi="Times New Roman"/>
          <w:sz w:val="28"/>
          <w:szCs w:val="28"/>
          <w:lang w:eastAsia="ru-RU"/>
        </w:rPr>
        <w:t>КМР</w:t>
      </w:r>
      <w:r w:rsidR="00037D1C" w:rsidRPr="00A673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7D1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проводится на предмет соответствия их законодательству и показателям, указанным в приложениях к проекту решения о бюджете </w:t>
      </w:r>
      <w:r w:rsidR="009B7B69">
        <w:rPr>
          <w:rFonts w:ascii="Times New Roman" w:eastAsia="Times New Roman" w:hAnsi="Times New Roman"/>
          <w:sz w:val="28"/>
          <w:szCs w:val="28"/>
          <w:lang w:eastAsia="ru-RU"/>
        </w:rPr>
        <w:t>КМР</w:t>
      </w:r>
      <w:r w:rsidR="00037D1C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57027B" w:rsidRPr="00E05351" w:rsidRDefault="0057027B" w:rsidP="0057027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053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результатам оценки полноты, соответствия законодательству и согласованности текстовых статей и приложений законопроекта могут делаться выводы о необходимости дополнения или корректировки текстовых статей. </w:t>
      </w:r>
    </w:p>
    <w:p w:rsidR="0057027B" w:rsidRPr="00E05351" w:rsidRDefault="0057027B" w:rsidP="0012585D">
      <w:pPr>
        <w:widowControl w:val="0"/>
        <w:tabs>
          <w:tab w:val="left" w:pos="1254"/>
        </w:tabs>
        <w:spacing w:after="0" w:line="360" w:lineRule="auto"/>
        <w:ind w:firstLine="6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05351" w:rsidRPr="00E05351" w:rsidRDefault="00E511E6" w:rsidP="00E511E6">
      <w:pPr>
        <w:widowControl w:val="0"/>
        <w:tabs>
          <w:tab w:val="left" w:pos="1254"/>
        </w:tabs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4. </w:t>
      </w:r>
      <w:r w:rsidR="00E05351" w:rsidRPr="00E053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Порядок подготовки и проведения экспертизы</w:t>
      </w:r>
      <w:r w:rsidR="000F43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7C19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решения о бюджете</w:t>
      </w:r>
      <w:r w:rsidR="00F504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.</w:t>
      </w:r>
      <w:r w:rsidR="007C19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F504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Примерная структура заключения </w:t>
      </w:r>
      <w:r w:rsidR="003019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на </w:t>
      </w:r>
      <w:r w:rsidR="007C19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решения о бюджете.</w:t>
      </w:r>
    </w:p>
    <w:p w:rsidR="00E05351" w:rsidRPr="00E05351" w:rsidRDefault="00E05351" w:rsidP="0012585D">
      <w:pPr>
        <w:widowControl w:val="0"/>
        <w:tabs>
          <w:tab w:val="left" w:pos="1254"/>
        </w:tabs>
        <w:spacing w:after="0" w:line="360" w:lineRule="auto"/>
        <w:ind w:firstLine="6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930425" w:rsidRPr="00BE41E8" w:rsidRDefault="00E05351" w:rsidP="006349C3">
      <w:pPr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Pr="005E6A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.1.</w:t>
      </w:r>
      <w:r w:rsidR="00930425" w:rsidRPr="009304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30425" w:rsidRPr="00F832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Заключение </w:t>
      </w:r>
      <w:r w:rsidR="004F52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Ревизионной комиссии </w:t>
      </w:r>
      <w:r w:rsidR="00930425" w:rsidRPr="00B344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проект </w:t>
      </w:r>
      <w:r w:rsidR="004F52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решения о </w:t>
      </w:r>
      <w:r w:rsidR="00930425" w:rsidRPr="00B3445A"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</w:t>
      </w:r>
      <w:r w:rsidR="004F52B1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930425" w:rsidRPr="00B344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30425">
        <w:rPr>
          <w:rFonts w:ascii="Times New Roman" w:eastAsia="Times New Roman" w:hAnsi="Times New Roman"/>
          <w:bCs/>
          <w:sz w:val="28"/>
          <w:szCs w:val="28"/>
          <w:lang w:eastAsia="ru-RU"/>
        </w:rPr>
        <w:t>КМР</w:t>
      </w:r>
      <w:r w:rsidR="00930425" w:rsidRPr="00B344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состоит из следующих разделов:</w:t>
      </w:r>
    </w:p>
    <w:p w:rsidR="00930425" w:rsidRPr="00BE41E8" w:rsidRDefault="00930425" w:rsidP="006349C3">
      <w:pPr>
        <w:widowControl w:val="0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Экономические показатели и тенденции, принятые за основу при составлении проекта бюджета КМР на очередной финансовый год и плановый период.</w:t>
      </w:r>
    </w:p>
    <w:p w:rsidR="00930425" w:rsidRPr="00BE41E8" w:rsidRDefault="006D6C10" w:rsidP="006349C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2. </w:t>
      </w:r>
      <w:r w:rsidR="009304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Общая характеристика проекта бюджета </w:t>
      </w:r>
      <w:r w:rsidR="00930425">
        <w:rPr>
          <w:rFonts w:ascii="Times New Roman" w:hAnsi="Times New Roman"/>
          <w:sz w:val="28"/>
          <w:szCs w:val="28"/>
        </w:rPr>
        <w:t>КМР на очередной финансовый год и плановый период.</w:t>
      </w:r>
    </w:p>
    <w:p w:rsidR="00930425" w:rsidRPr="006D6C10" w:rsidRDefault="00930425" w:rsidP="006349C3">
      <w:pPr>
        <w:pStyle w:val="af"/>
        <w:widowControl w:val="0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D6C10">
        <w:rPr>
          <w:rFonts w:ascii="Times New Roman" w:eastAsia="Times New Roman" w:hAnsi="Times New Roman"/>
          <w:bCs/>
          <w:sz w:val="28"/>
          <w:szCs w:val="28"/>
          <w:lang w:eastAsia="ru-RU"/>
        </w:rPr>
        <w:t>Доходы бюджета КМР.</w:t>
      </w:r>
    </w:p>
    <w:p w:rsidR="00930425" w:rsidRPr="006D6C10" w:rsidRDefault="00930425" w:rsidP="006349C3">
      <w:pPr>
        <w:pStyle w:val="af"/>
        <w:widowControl w:val="0"/>
        <w:numPr>
          <w:ilvl w:val="0"/>
          <w:numId w:val="9"/>
        </w:numPr>
        <w:spacing w:after="0" w:line="360" w:lineRule="auto"/>
        <w:ind w:left="0" w:firstLine="45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D6C10">
        <w:rPr>
          <w:rFonts w:ascii="Times New Roman" w:eastAsia="Times New Roman" w:hAnsi="Times New Roman"/>
          <w:bCs/>
          <w:sz w:val="28"/>
          <w:szCs w:val="28"/>
          <w:lang w:eastAsia="ru-RU"/>
        </w:rPr>
        <w:t>Анализ расходов бюджета КМР в разрезе функциональной и ведомственной классификации расходов бюджетов РФ, включая муниципальный внутренний долг и расходы на обслуживание муниципального долга.</w:t>
      </w:r>
    </w:p>
    <w:p w:rsidR="00930425" w:rsidRDefault="00930425" w:rsidP="006349C3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Анализ формирования проекта </w:t>
      </w:r>
      <w:r w:rsidR="0028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решения о бюджете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программном формате.</w:t>
      </w:r>
    </w:p>
    <w:p w:rsidR="00930425" w:rsidRDefault="00930425" w:rsidP="006349C3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Непрограммные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направления деятельности КМР.</w:t>
      </w:r>
    </w:p>
    <w:p w:rsidR="00930425" w:rsidRDefault="00930425" w:rsidP="006349C3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A0554">
        <w:rPr>
          <w:rFonts w:ascii="Times New Roman" w:eastAsia="Times New Roman" w:hAnsi="Times New Roman"/>
          <w:bCs/>
          <w:sz w:val="28"/>
          <w:szCs w:val="28"/>
          <w:lang w:eastAsia="ru-RU"/>
        </w:rPr>
        <w:t>Выводы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1A05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предложения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рекомендации.</w:t>
      </w:r>
    </w:p>
    <w:p w:rsidR="00930425" w:rsidRDefault="00930425" w:rsidP="006349C3">
      <w:pPr>
        <w:widowControl w:val="0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Приложения (при их  наличии).</w:t>
      </w:r>
    </w:p>
    <w:p w:rsidR="00930425" w:rsidRPr="004E00F2" w:rsidRDefault="00930425" w:rsidP="006349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  <w:r w:rsidRPr="004E00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Структура заключения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РК</w:t>
      </w:r>
      <w:r w:rsidRPr="004E00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проект </w:t>
      </w:r>
      <w:r w:rsidR="0028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решения о бюджете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КМР  на очередной финансовый год и плановый период</w:t>
      </w:r>
      <w:r w:rsidRPr="004E00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может быть изменена </w:t>
      </w:r>
      <w:r w:rsidRPr="004E00F2">
        <w:rPr>
          <w:rFonts w:ascii="Times New Roman" w:hAnsi="Times New Roman"/>
          <w:sz w:val="28"/>
          <w:szCs w:val="28"/>
        </w:rPr>
        <w:t>с учетом включения в перечень вопросов, рассматриваемых в ходе про</w:t>
      </w:r>
      <w:r>
        <w:rPr>
          <w:rFonts w:ascii="Times New Roman" w:hAnsi="Times New Roman"/>
          <w:sz w:val="28"/>
          <w:szCs w:val="28"/>
        </w:rPr>
        <w:t>ведения экспертизы</w:t>
      </w:r>
      <w:r w:rsidRPr="004E00F2">
        <w:rPr>
          <w:rFonts w:ascii="Times New Roman" w:hAnsi="Times New Roman"/>
          <w:sz w:val="28"/>
          <w:szCs w:val="28"/>
        </w:rPr>
        <w:t>, новых направлений анализа, проверки и оценки.</w:t>
      </w:r>
    </w:p>
    <w:p w:rsidR="00930425" w:rsidRPr="00B3445A" w:rsidRDefault="00E05351" w:rsidP="006349C3">
      <w:pPr>
        <w:widowControl w:val="0"/>
        <w:tabs>
          <w:tab w:val="left" w:pos="1254"/>
        </w:tabs>
        <w:spacing w:after="0" w:line="36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  <w:r w:rsidRPr="005E6A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511E6" w:rsidRPr="005E6A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4.2. </w:t>
      </w:r>
      <w:r w:rsidR="00930425" w:rsidRPr="00B3445A">
        <w:rPr>
          <w:rFonts w:ascii="Times New Roman" w:eastAsia="Times New Roman" w:hAnsi="Times New Roman"/>
          <w:bCs/>
          <w:sz w:val="28"/>
          <w:szCs w:val="28"/>
          <w:lang w:eastAsia="ru-RU"/>
        </w:rPr>
        <w:t>В заключени</w:t>
      </w:r>
      <w:r w:rsidR="00930425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930425" w:rsidRPr="00B344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304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РК </w:t>
      </w:r>
      <w:r w:rsidR="00930425" w:rsidRPr="00B344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должны быть отражены следующие основные вопросы:</w:t>
      </w:r>
    </w:p>
    <w:p w:rsidR="00930425" w:rsidRPr="001A0554" w:rsidRDefault="00930425" w:rsidP="006349C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5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оценка обоснованности и достоверности основных макроэкономических параметров прогноза социально-экономического развития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Кавалеровского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</w:t>
      </w:r>
      <w:r w:rsidRPr="001A055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30425" w:rsidRPr="001A0554" w:rsidRDefault="00930425" w:rsidP="006349C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554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обоснованности </w:t>
      </w:r>
      <w:r w:rsidRPr="001A05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основных характеристик 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анализ </w:t>
      </w:r>
      <w:r w:rsidRPr="001A0554">
        <w:rPr>
          <w:rFonts w:ascii="Times New Roman" w:eastAsia="Times New Roman" w:hAnsi="Times New Roman"/>
          <w:bCs/>
          <w:sz w:val="28"/>
          <w:szCs w:val="28"/>
          <w:lang w:eastAsia="ru-RU"/>
        </w:rPr>
        <w:t>особенностей</w:t>
      </w:r>
      <w:r w:rsidRPr="001A055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</w:t>
      </w:r>
      <w:r w:rsidR="0028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решения о бюджете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КМР</w:t>
      </w:r>
      <w:r w:rsidRPr="001A055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30425" w:rsidRDefault="00930425" w:rsidP="006349C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A0554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соответствия положений проекта решения </w:t>
      </w:r>
      <w:r w:rsidRPr="001A0554">
        <w:rPr>
          <w:rFonts w:ascii="Times New Roman" w:eastAsia="Times New Roman" w:hAnsi="Times New Roman"/>
          <w:bCs/>
          <w:sz w:val="28"/>
          <w:szCs w:val="28"/>
          <w:lang w:eastAsia="ru-RU"/>
        </w:rPr>
        <w:t>о бюджете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КМР</w:t>
      </w:r>
      <w:r w:rsidRPr="001A05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Бюджетному кодексу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РФ</w:t>
      </w:r>
      <w:r w:rsidRPr="001A05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иным нормативн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ым </w:t>
      </w:r>
      <w:r w:rsidRPr="001A0554">
        <w:rPr>
          <w:rFonts w:ascii="Times New Roman" w:eastAsia="Times New Roman" w:hAnsi="Times New Roman"/>
          <w:bCs/>
          <w:sz w:val="28"/>
          <w:szCs w:val="28"/>
          <w:lang w:eastAsia="ru-RU"/>
        </w:rPr>
        <w:t>правовым актам,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бюджетного законодательства</w:t>
      </w:r>
      <w:r w:rsidRPr="001A0554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930425" w:rsidRPr="001A0554" w:rsidRDefault="00930425" w:rsidP="006349C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оценка обоснованности доходной и расходной частей </w:t>
      </w:r>
      <w:r w:rsidRPr="001A05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проекта </w:t>
      </w:r>
      <w:r w:rsidR="0028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решения о бюджете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КМР, а также оценка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обоснованности формирования источников финансирования дефицита бюджета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КМР</w:t>
      </w:r>
      <w:r w:rsidRPr="001A0554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930425" w:rsidRPr="001A0554" w:rsidRDefault="00930425" w:rsidP="006349C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554">
        <w:rPr>
          <w:rFonts w:ascii="Times New Roman" w:eastAsia="Times New Roman" w:hAnsi="Times New Roman"/>
          <w:sz w:val="28"/>
          <w:szCs w:val="28"/>
          <w:lang w:eastAsia="ru-RU"/>
        </w:rPr>
        <w:t xml:space="preserve">концептуальные предложения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РК </w:t>
      </w:r>
      <w:r w:rsidRPr="001A0554">
        <w:rPr>
          <w:rFonts w:ascii="Times New Roman" w:eastAsia="Times New Roman" w:hAnsi="Times New Roman"/>
          <w:sz w:val="28"/>
          <w:szCs w:val="28"/>
          <w:lang w:eastAsia="ru-RU"/>
        </w:rPr>
        <w:t>по совершенствованию прогнозирования и планирования основных показателей 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КМР</w:t>
      </w:r>
      <w:r w:rsidRPr="001A0554">
        <w:rPr>
          <w:rFonts w:ascii="Times New Roman" w:eastAsia="Times New Roman" w:hAnsi="Times New Roman"/>
          <w:sz w:val="28"/>
          <w:szCs w:val="28"/>
          <w:lang w:eastAsia="ru-RU"/>
        </w:rPr>
        <w:t>, бюджетного процесса,  результативности бюджетных расходов.</w:t>
      </w:r>
    </w:p>
    <w:p w:rsidR="00930425" w:rsidRDefault="00930425" w:rsidP="006349C3">
      <w:pPr>
        <w:widowControl w:val="0"/>
        <w:spacing w:after="0" w:line="360" w:lineRule="auto"/>
        <w:ind w:right="-5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Общее руководство подготовкой заключения </w:t>
      </w:r>
      <w:r w:rsidR="00117CE1">
        <w:rPr>
          <w:rFonts w:ascii="Times New Roman" w:eastAsia="Times New Roman" w:hAnsi="Times New Roman"/>
          <w:bCs/>
          <w:sz w:val="28"/>
          <w:szCs w:val="28"/>
          <w:lang w:eastAsia="ru-RU"/>
        </w:rPr>
        <w:t>Ревизионной комиссии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A05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</w:t>
      </w:r>
      <w:r w:rsidR="002B1355">
        <w:rPr>
          <w:rFonts w:ascii="Times New Roman" w:eastAsia="Times New Roman" w:hAnsi="Times New Roman"/>
          <w:bCs/>
          <w:sz w:val="28"/>
          <w:szCs w:val="28"/>
          <w:lang w:eastAsia="ru-RU"/>
        </w:rPr>
        <w:t>проект решения о бюджете</w:t>
      </w:r>
      <w:r w:rsidRPr="001A05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17C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КМР </w:t>
      </w:r>
      <w:r w:rsidR="00BB50BF">
        <w:rPr>
          <w:rFonts w:ascii="Times New Roman" w:eastAsia="Times New Roman" w:hAnsi="Times New Roman"/>
          <w:bCs/>
          <w:sz w:val="28"/>
          <w:szCs w:val="28"/>
          <w:lang w:eastAsia="ru-RU"/>
        </w:rPr>
        <w:t>осуществляется председателем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30425" w:rsidRDefault="00930425" w:rsidP="0012585D">
      <w:pPr>
        <w:widowControl w:val="0"/>
        <w:tabs>
          <w:tab w:val="left" w:pos="1260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05351" w:rsidRPr="00E05351" w:rsidRDefault="00E05351" w:rsidP="0012585D">
      <w:pPr>
        <w:widowControl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0535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Подготовительный этап</w:t>
      </w:r>
      <w:r w:rsidRPr="00E0535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начинается до внесения </w:t>
      </w:r>
      <w:r w:rsidR="00FF29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проекта решения о бюджете</w:t>
      </w:r>
      <w:r w:rsidRPr="00E0535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</w:t>
      </w:r>
      <w:r w:rsidR="00FF29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Ревизионную комиссию. </w:t>
      </w:r>
      <w:r w:rsidRPr="00E0535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рамках подготовительного этапа осуществляется изучение нормативных правовых актов, регулирующих формирование доходов, расходов и источников финансирования дефицита </w:t>
      </w:r>
      <w:r w:rsidRPr="00E0535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бюджета на очередной финансовый год и плановый период</w:t>
      </w:r>
      <w:r w:rsidR="00A301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A3012A" w:rsidRPr="00AE4A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формируются и направляются </w:t>
      </w:r>
      <w:r w:rsidR="009730D2" w:rsidRPr="00AE4A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запросы ГАБС и иным участникам </w:t>
      </w:r>
      <w:r w:rsidR="00A3012A" w:rsidRPr="00AE4A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бюджетного процесса. В случае необходимости получения дополнительной информации направляются запрос</w:t>
      </w:r>
      <w:r w:rsidR="00FD60AF" w:rsidRPr="00AE4A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ы юридическим лицам, не являющим</w:t>
      </w:r>
      <w:r w:rsidR="00A3012A" w:rsidRPr="00AE4A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ся участниками бюджетного процесса.</w:t>
      </w:r>
    </w:p>
    <w:p w:rsidR="00591E8E" w:rsidRPr="00FD60AF" w:rsidRDefault="00373032" w:rsidP="00591E8E">
      <w:pPr>
        <w:widowControl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Р</w:t>
      </w:r>
      <w:r w:rsidR="00E05351" w:rsidRPr="00E05351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езультатом подготовительного этапа являются </w:t>
      </w:r>
      <w:r w:rsidR="009E73DF" w:rsidRPr="00E05351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оформление распоряжения</w:t>
      </w:r>
      <w:r w:rsidR="00FF297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9E73DF" w:rsidRPr="00E05351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 председателя </w:t>
      </w:r>
      <w:r w:rsidR="00FF297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 Ревизионной комиссии</w:t>
      </w:r>
      <w:r w:rsidR="009E73DF" w:rsidRPr="00E05351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AE4A71" w:rsidRPr="00C25604">
        <w:rPr>
          <w:rFonts w:ascii="Times New Roman" w:eastAsia="Arial Unicode MS" w:hAnsi="Times New Roman" w:cs="Times New Roman"/>
          <w:bCs/>
          <w:sz w:val="28"/>
          <w:szCs w:val="28"/>
          <w:lang w:eastAsia="ru-RU" w:bidi="ru-RU"/>
        </w:rPr>
        <w:t>о проведении</w:t>
      </w:r>
      <w:r w:rsidR="009E73DF" w:rsidRPr="00C25604">
        <w:rPr>
          <w:rFonts w:ascii="Times New Roman" w:eastAsia="Arial Unicode MS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9E73DF" w:rsidRPr="00E05351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экспертно-</w:t>
      </w:r>
      <w:r w:rsidR="009E73DF" w:rsidRPr="00FD60A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аналитического мероприятия</w:t>
      </w:r>
      <w:r w:rsidR="00591E8E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, в котором указывается:</w:t>
      </w:r>
    </w:p>
    <w:p w:rsidR="009E23E4" w:rsidRPr="00C25604" w:rsidRDefault="009E23E4" w:rsidP="00591E8E">
      <w:pPr>
        <w:widowControl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 w:bidi="ru-RU"/>
        </w:rPr>
      </w:pPr>
      <w:r w:rsidRPr="00C25604">
        <w:rPr>
          <w:rFonts w:ascii="Times New Roman" w:eastAsia="Arial Unicode MS" w:hAnsi="Times New Roman" w:cs="Times New Roman"/>
          <w:bCs/>
          <w:sz w:val="28"/>
          <w:szCs w:val="28"/>
          <w:lang w:eastAsia="ru-RU" w:bidi="ru-RU"/>
        </w:rPr>
        <w:t>основание проведения экспертно-аналитического мероприятия</w:t>
      </w:r>
      <w:r w:rsidR="00C25604">
        <w:rPr>
          <w:rFonts w:ascii="Times New Roman" w:eastAsia="Arial Unicode MS" w:hAnsi="Times New Roman" w:cs="Times New Roman"/>
          <w:bCs/>
          <w:sz w:val="28"/>
          <w:szCs w:val="28"/>
          <w:lang w:eastAsia="ru-RU" w:bidi="ru-RU"/>
        </w:rPr>
        <w:t xml:space="preserve"> (пункт плана </w:t>
      </w:r>
      <w:r w:rsidR="007A71FB">
        <w:rPr>
          <w:rFonts w:ascii="Times New Roman" w:eastAsia="Arial Unicode MS" w:hAnsi="Times New Roman" w:cs="Times New Roman"/>
          <w:bCs/>
          <w:sz w:val="28"/>
          <w:szCs w:val="28"/>
          <w:lang w:eastAsia="ru-RU" w:bidi="ru-RU"/>
        </w:rPr>
        <w:t xml:space="preserve">работы </w:t>
      </w:r>
      <w:r w:rsidR="00FF2977">
        <w:rPr>
          <w:rFonts w:ascii="Times New Roman" w:eastAsia="Arial Unicode MS" w:hAnsi="Times New Roman" w:cs="Times New Roman"/>
          <w:bCs/>
          <w:sz w:val="28"/>
          <w:szCs w:val="28"/>
          <w:lang w:eastAsia="ru-RU" w:bidi="ru-RU"/>
        </w:rPr>
        <w:t>Ревизионной комиссии</w:t>
      </w:r>
      <w:r w:rsidR="007A71FB">
        <w:rPr>
          <w:rFonts w:ascii="Times New Roman" w:eastAsia="Arial Unicode MS" w:hAnsi="Times New Roman" w:cs="Times New Roman"/>
          <w:bCs/>
          <w:sz w:val="28"/>
          <w:szCs w:val="28"/>
          <w:lang w:eastAsia="ru-RU" w:bidi="ru-RU"/>
        </w:rPr>
        <w:t>)</w:t>
      </w:r>
      <w:r w:rsidRPr="00C25604">
        <w:rPr>
          <w:rFonts w:ascii="Times New Roman" w:eastAsia="Arial Unicode MS" w:hAnsi="Times New Roman" w:cs="Times New Roman"/>
          <w:bCs/>
          <w:sz w:val="28"/>
          <w:szCs w:val="28"/>
          <w:lang w:eastAsia="ru-RU" w:bidi="ru-RU"/>
        </w:rPr>
        <w:t>;</w:t>
      </w:r>
    </w:p>
    <w:p w:rsidR="00591E8E" w:rsidRPr="00FD60AF" w:rsidRDefault="00591E8E" w:rsidP="00591E8E">
      <w:pPr>
        <w:widowControl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  <w:r w:rsidRPr="00FD60A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наименование экспертно-аналитического  мероприятия, </w:t>
      </w:r>
    </w:p>
    <w:p w:rsidR="00591E8E" w:rsidRPr="00FD60AF" w:rsidRDefault="00591E8E" w:rsidP="00591E8E">
      <w:pPr>
        <w:widowControl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  <w:r w:rsidRPr="00FD60A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срок его проведения, </w:t>
      </w:r>
    </w:p>
    <w:p w:rsidR="00591E8E" w:rsidRPr="00E05351" w:rsidRDefault="00591E8E" w:rsidP="00591E8E">
      <w:pPr>
        <w:widowControl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  <w:r w:rsidRPr="00FD60A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руководител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ь</w:t>
      </w:r>
      <w:r w:rsidRPr="00FD60A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 и исполнител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и</w:t>
      </w:r>
      <w:r w:rsidRPr="00FD60A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 экспертно-аналитического  мероприятия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:rsidR="00E05351" w:rsidRDefault="00FD60AF" w:rsidP="00591E8E">
      <w:pPr>
        <w:widowControl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  <w:r w:rsidRPr="007A71FB">
        <w:rPr>
          <w:rFonts w:ascii="Times New Roman" w:hAnsi="Times New Roman" w:cs="Times New Roman"/>
          <w:sz w:val="28"/>
          <w:szCs w:val="28"/>
        </w:rPr>
        <w:t>Р</w:t>
      </w:r>
      <w:r w:rsidRPr="007A71FB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аспоряжени</w:t>
      </w:r>
      <w:r w:rsidR="007A71FB" w:rsidRPr="007A71FB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е</w:t>
      </w:r>
      <w:r w:rsidRPr="007A71FB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C112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о</w:t>
      </w:r>
      <w:r w:rsidRPr="007A71FB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 проведени</w:t>
      </w:r>
      <w:r w:rsidR="00C112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и</w:t>
      </w:r>
      <w:r w:rsidRPr="00FD60A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 экспертно-аналитического мероприятия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FD60A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 подпис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ывает </w:t>
      </w:r>
      <w:r w:rsidRPr="00FD60A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председател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ь</w:t>
      </w:r>
      <w:r w:rsidRPr="00FD60A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FF297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Ревизионной  комиссии.</w:t>
      </w:r>
      <w:r w:rsidRPr="00FD60A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</w:p>
    <w:p w:rsidR="007C49FA" w:rsidRPr="001A215E" w:rsidRDefault="00C02223" w:rsidP="0012585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</w:pPr>
      <w:r w:rsidRPr="00C02223">
        <w:rPr>
          <w:rFonts w:ascii="Times New Roman" w:eastAsia="Times New Roman" w:hAnsi="Times New Roman" w:cs="Arial Unicode MS"/>
          <w:b/>
          <w:sz w:val="28"/>
          <w:szCs w:val="28"/>
          <w:lang w:eastAsia="ru-RU" w:bidi="ru-RU"/>
        </w:rPr>
        <w:t>Основной этап</w:t>
      </w:r>
      <w:r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 xml:space="preserve"> начинается со дня внесения</w:t>
      </w:r>
      <w:r w:rsidRPr="00C02223">
        <w:t xml:space="preserve"> </w:t>
      </w:r>
      <w:r w:rsidR="00FF2977"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 xml:space="preserve">проекта решения о бюджете </w:t>
      </w:r>
      <w:r w:rsidRPr="00C02223"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 xml:space="preserve"> в </w:t>
      </w:r>
      <w:r w:rsidR="00FF2977"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 xml:space="preserve">Ревизионную комиссию. </w:t>
      </w:r>
      <w:r w:rsidRPr="001A215E"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 xml:space="preserve"> </w:t>
      </w:r>
    </w:p>
    <w:p w:rsidR="007C49FA" w:rsidRPr="001A215E" w:rsidRDefault="00FF2977" w:rsidP="00FC7EFD">
      <w:pPr>
        <w:pStyle w:val="af"/>
        <w:tabs>
          <w:tab w:val="left" w:pos="1276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>Ревизионная комиссия</w:t>
      </w:r>
      <w:r w:rsidR="007C49FA" w:rsidRPr="001A215E"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 xml:space="preserve"> готовит заключение о соответствии представленных с </w:t>
      </w:r>
      <w:r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>проектом  решения о бюджете</w:t>
      </w:r>
      <w:r w:rsidRPr="001A215E"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 xml:space="preserve"> </w:t>
      </w:r>
      <w:r w:rsidR="007C49FA" w:rsidRPr="001A215E"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 xml:space="preserve">документов требованиям статьи </w:t>
      </w:r>
      <w:r w:rsidR="00FC7EFD"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>23</w:t>
      </w:r>
      <w:r w:rsidR="007C49FA" w:rsidRPr="001A215E"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 xml:space="preserve"> </w:t>
      </w:r>
      <w:r w:rsidR="00FC7EFD">
        <w:rPr>
          <w:rFonts w:ascii="Times New Roman" w:hAnsi="Times New Roman"/>
          <w:sz w:val="28"/>
          <w:szCs w:val="28"/>
        </w:rPr>
        <w:t xml:space="preserve">Положения «О Бюджетном процессе в </w:t>
      </w:r>
      <w:proofErr w:type="spellStart"/>
      <w:r w:rsidR="00FC7EFD">
        <w:rPr>
          <w:rFonts w:ascii="Times New Roman" w:hAnsi="Times New Roman"/>
          <w:sz w:val="28"/>
          <w:szCs w:val="28"/>
        </w:rPr>
        <w:t>Кавалеровском</w:t>
      </w:r>
      <w:proofErr w:type="spellEnd"/>
      <w:r w:rsidR="00FC7EFD">
        <w:rPr>
          <w:rFonts w:ascii="Times New Roman" w:hAnsi="Times New Roman"/>
          <w:sz w:val="28"/>
          <w:szCs w:val="28"/>
        </w:rPr>
        <w:t xml:space="preserve"> муниципальном районе» утвержденного решением Думы </w:t>
      </w:r>
      <w:proofErr w:type="spellStart"/>
      <w:r w:rsidR="00FC7EFD">
        <w:rPr>
          <w:rFonts w:ascii="Times New Roman" w:hAnsi="Times New Roman"/>
          <w:sz w:val="28"/>
          <w:szCs w:val="28"/>
        </w:rPr>
        <w:t>Кавалеровского</w:t>
      </w:r>
      <w:proofErr w:type="spellEnd"/>
      <w:r w:rsidR="00FC7EFD">
        <w:rPr>
          <w:rFonts w:ascii="Times New Roman" w:hAnsi="Times New Roman"/>
          <w:sz w:val="28"/>
          <w:szCs w:val="28"/>
        </w:rPr>
        <w:t xml:space="preserve"> муниципального района от 11.06.2008 № 49-НПА</w:t>
      </w:r>
      <w:r w:rsidR="00FC7EF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C49FA" w:rsidRPr="00FA35E7"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 xml:space="preserve">и направляет его в </w:t>
      </w:r>
      <w:r w:rsidR="00826069" w:rsidRPr="00FA35E7">
        <w:rPr>
          <w:rFonts w:ascii="Times New Roman" w:hAnsi="Times New Roman" w:cs="Times New Roman"/>
          <w:sz w:val="28"/>
          <w:szCs w:val="28"/>
        </w:rPr>
        <w:t xml:space="preserve">комиссию по бюджетно-налоговой, экономической политике и финансовым ресурсам </w:t>
      </w:r>
      <w:r w:rsidR="007C49FA" w:rsidRPr="00FA35E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комитет по бюджетно-налоговой политике и финанс</w:t>
      </w:r>
      <w:r w:rsidR="007C49FA" w:rsidRPr="00FA35E7"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 xml:space="preserve">овым ресурсам </w:t>
      </w:r>
      <w:r w:rsidR="00826069" w:rsidRPr="00FA35E7"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 xml:space="preserve">Думы </w:t>
      </w:r>
      <w:proofErr w:type="spellStart"/>
      <w:r w:rsidR="00826069" w:rsidRPr="00FA35E7"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>Кавалеровского</w:t>
      </w:r>
      <w:proofErr w:type="spellEnd"/>
      <w:r w:rsidR="00826069" w:rsidRPr="00FA35E7"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 xml:space="preserve"> муниципального района</w:t>
      </w:r>
      <w:r w:rsidR="007C49FA" w:rsidRPr="00FA35E7"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 xml:space="preserve"> по форме согласно приложению</w:t>
      </w:r>
      <w:proofErr w:type="gramEnd"/>
      <w:r w:rsidR="007C49FA" w:rsidRPr="00FA35E7"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 xml:space="preserve"> 1 к Стандарту.</w:t>
      </w:r>
    </w:p>
    <w:p w:rsidR="005B48CA" w:rsidRDefault="005B48CA" w:rsidP="005B48C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</w:pPr>
      <w:r w:rsidRPr="001A215E"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 xml:space="preserve">В рамках основного этапа проводится экспертиза </w:t>
      </w:r>
      <w:r w:rsidR="00826069"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>проекта решения о бюджете КМР</w:t>
      </w:r>
      <w:r w:rsidRPr="001A215E"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>.</w:t>
      </w:r>
      <w:r w:rsidRPr="00E05351"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 xml:space="preserve"> </w:t>
      </w:r>
    </w:p>
    <w:p w:rsidR="00E05351" w:rsidRPr="007A71FB" w:rsidRDefault="00826069" w:rsidP="0012585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>Ревизионная комиссия</w:t>
      </w:r>
      <w:r w:rsidR="00E05351" w:rsidRPr="00AE4A71"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 xml:space="preserve"> вправе запрашивать у </w:t>
      </w:r>
      <w:r w:rsidR="00346D62" w:rsidRPr="00AE4A71"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 xml:space="preserve">ГАБС и иных участников бюджетного процесса </w:t>
      </w:r>
      <w:r w:rsidR="00E05351" w:rsidRPr="00AE4A71"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 xml:space="preserve">дополнительную информацию по показателям, </w:t>
      </w:r>
      <w:r w:rsidR="00E05351" w:rsidRPr="00AE4A71"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lastRenderedPageBreak/>
        <w:t xml:space="preserve">содержащимся в </w:t>
      </w:r>
      <w:r w:rsidR="00FA35E7"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>проекте решения о бюджете КМР</w:t>
      </w:r>
      <w:r w:rsidR="00E05351" w:rsidRPr="007A71FB"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 xml:space="preserve"> и во вносимых одновременно с ним документах и материалах</w:t>
      </w:r>
      <w:r w:rsidR="007A71FB" w:rsidRPr="007A71FB"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 xml:space="preserve">, </w:t>
      </w:r>
      <w:r w:rsidR="00C02223" w:rsidRPr="007A71FB"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>а в</w:t>
      </w:r>
      <w:r w:rsidR="00C02223" w:rsidRPr="007A71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случае необходимости получения дополнительной информации  - юридических лиц, не являющихся участниками бюджетного процесса.</w:t>
      </w:r>
      <w:r w:rsidR="00AE4A71" w:rsidRPr="007A71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4D05BF" w:rsidRDefault="00346D62" w:rsidP="00824F7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Arial Unicode MS"/>
          <w:bCs/>
          <w:spacing w:val="-1"/>
          <w:sz w:val="28"/>
          <w:szCs w:val="28"/>
          <w:lang w:eastAsia="ru-RU" w:bidi="ru-RU"/>
        </w:rPr>
      </w:pPr>
      <w:r w:rsidRPr="00342F7A">
        <w:rPr>
          <w:rFonts w:ascii="Times New Roman" w:eastAsia="Calibri" w:hAnsi="Times New Roman" w:cs="Arial Unicode MS"/>
          <w:bCs/>
          <w:spacing w:val="-1"/>
          <w:sz w:val="28"/>
          <w:szCs w:val="28"/>
          <w:lang w:eastAsia="ru-RU" w:bidi="ru-RU"/>
        </w:rPr>
        <w:t>Р</w:t>
      </w:r>
      <w:r w:rsidR="00E05351" w:rsidRPr="00342F7A">
        <w:rPr>
          <w:rFonts w:ascii="Times New Roman" w:eastAsia="Calibri" w:hAnsi="Times New Roman" w:cs="Arial Unicode MS"/>
          <w:bCs/>
          <w:spacing w:val="-1"/>
          <w:sz w:val="28"/>
          <w:szCs w:val="28"/>
          <w:lang w:eastAsia="ru-RU" w:bidi="ru-RU"/>
        </w:rPr>
        <w:t xml:space="preserve">езультатом проведения </w:t>
      </w:r>
      <w:r w:rsidRPr="00342F7A">
        <w:rPr>
          <w:rFonts w:ascii="Times New Roman" w:eastAsia="Calibri" w:hAnsi="Times New Roman" w:cs="Arial Unicode MS"/>
          <w:bCs/>
          <w:spacing w:val="-1"/>
          <w:sz w:val="28"/>
          <w:szCs w:val="28"/>
          <w:lang w:eastAsia="ru-RU" w:bidi="ru-RU"/>
        </w:rPr>
        <w:t>основного</w:t>
      </w:r>
      <w:r w:rsidR="00E05351" w:rsidRPr="00342F7A">
        <w:rPr>
          <w:rFonts w:ascii="Times New Roman" w:eastAsia="Calibri" w:hAnsi="Times New Roman" w:cs="Arial Unicode MS"/>
          <w:bCs/>
          <w:spacing w:val="-1"/>
          <w:sz w:val="28"/>
          <w:szCs w:val="28"/>
          <w:lang w:eastAsia="ru-RU" w:bidi="ru-RU"/>
        </w:rPr>
        <w:t xml:space="preserve"> этапа являются оформление </w:t>
      </w:r>
      <w:r w:rsidR="002646F5" w:rsidRPr="00342F7A">
        <w:rPr>
          <w:rFonts w:ascii="Times New Roman" w:eastAsia="Calibri" w:hAnsi="Times New Roman" w:cs="Arial Unicode MS"/>
          <w:bCs/>
          <w:spacing w:val="-1"/>
          <w:sz w:val="28"/>
          <w:szCs w:val="28"/>
          <w:lang w:eastAsia="ru-RU" w:bidi="ru-RU"/>
        </w:rPr>
        <w:t xml:space="preserve">проекта </w:t>
      </w:r>
      <w:r w:rsidR="00E05351" w:rsidRPr="00342F7A">
        <w:rPr>
          <w:rFonts w:ascii="Times New Roman" w:eastAsia="Calibri" w:hAnsi="Times New Roman" w:cs="Arial Unicode MS"/>
          <w:bCs/>
          <w:spacing w:val="-1"/>
          <w:sz w:val="28"/>
          <w:szCs w:val="28"/>
          <w:lang w:eastAsia="ru-RU" w:bidi="ru-RU"/>
        </w:rPr>
        <w:t xml:space="preserve">заключения </w:t>
      </w:r>
      <w:r w:rsidR="003A2C02" w:rsidRPr="00342F7A">
        <w:rPr>
          <w:rFonts w:ascii="Times New Roman" w:eastAsia="Calibri" w:hAnsi="Times New Roman" w:cs="Arial Unicode MS"/>
          <w:bCs/>
          <w:spacing w:val="-1"/>
          <w:sz w:val="28"/>
          <w:szCs w:val="28"/>
          <w:lang w:eastAsia="ru-RU" w:bidi="ru-RU"/>
        </w:rPr>
        <w:t xml:space="preserve">на </w:t>
      </w:r>
      <w:r w:rsidR="00FA35E7"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>проект решения о бюджете КМР</w:t>
      </w:r>
      <w:r w:rsidR="00E70FCF" w:rsidRPr="00342F7A">
        <w:rPr>
          <w:rFonts w:ascii="Times New Roman" w:eastAsia="Calibri" w:hAnsi="Times New Roman" w:cs="Arial Unicode MS"/>
          <w:bCs/>
          <w:spacing w:val="-1"/>
          <w:sz w:val="28"/>
          <w:szCs w:val="28"/>
          <w:lang w:eastAsia="ru-RU" w:bidi="ru-RU"/>
        </w:rPr>
        <w:t>.</w:t>
      </w:r>
      <w:r w:rsidR="00E05351" w:rsidRPr="00E70FCF">
        <w:rPr>
          <w:rFonts w:ascii="Times New Roman" w:eastAsia="Calibri" w:hAnsi="Times New Roman" w:cs="Arial Unicode MS"/>
          <w:bCs/>
          <w:strike/>
          <w:spacing w:val="-1"/>
          <w:sz w:val="28"/>
          <w:szCs w:val="28"/>
          <w:lang w:eastAsia="ru-RU" w:bidi="ru-RU"/>
        </w:rPr>
        <w:t xml:space="preserve"> </w:t>
      </w:r>
    </w:p>
    <w:p w:rsidR="00E05351" w:rsidRPr="00342F7A" w:rsidRDefault="00E05351" w:rsidP="0012585D">
      <w:pPr>
        <w:widowControl w:val="0"/>
        <w:tabs>
          <w:tab w:val="left" w:pos="1288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53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Заключительный этап</w:t>
      </w:r>
      <w:r w:rsidRPr="00E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состоит в подготовке выводов и предложений (рекомендаций)</w:t>
      </w:r>
      <w:r w:rsidR="00CC7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CC7A9E" w:rsidRPr="0034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включаемых в заключение на </w:t>
      </w:r>
      <w:r w:rsidR="00FA35E7"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>проект решения о бюджете КМР</w:t>
      </w:r>
      <w:r w:rsidRPr="0034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310391" w:rsidRPr="00342F7A" w:rsidRDefault="002E6285" w:rsidP="00310391">
      <w:pPr>
        <w:widowControl w:val="0"/>
        <w:tabs>
          <w:tab w:val="left" w:pos="1288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42F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="00310391" w:rsidRPr="00342F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аключение на </w:t>
      </w:r>
      <w:r w:rsidR="00FA35E7"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>проект решения о бюджете КМР</w:t>
      </w:r>
      <w:r w:rsidR="00FA35E7" w:rsidRPr="007A71FB"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 xml:space="preserve"> </w:t>
      </w:r>
      <w:r w:rsidR="002646F5" w:rsidRPr="00342F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выводами и предложениями (рекомендациями) </w:t>
      </w:r>
      <w:r w:rsidRPr="00342F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формируется </w:t>
      </w:r>
      <w:r w:rsidR="00310391" w:rsidRPr="00342F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срок, установленный </w:t>
      </w:r>
      <w:r w:rsidR="005D11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пунктом 4 </w:t>
      </w:r>
      <w:r w:rsidR="00310391" w:rsidRPr="00342F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статьи </w:t>
      </w:r>
      <w:r w:rsidR="005D11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23</w:t>
      </w:r>
      <w:r w:rsidR="00310391" w:rsidRPr="00342F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D1199">
        <w:rPr>
          <w:rFonts w:ascii="Times New Roman" w:hAnsi="Times New Roman"/>
          <w:sz w:val="28"/>
          <w:szCs w:val="28"/>
        </w:rPr>
        <w:t xml:space="preserve">Положения «О Бюджетном процессе в </w:t>
      </w:r>
      <w:proofErr w:type="spellStart"/>
      <w:r w:rsidR="005D1199">
        <w:rPr>
          <w:rFonts w:ascii="Times New Roman" w:hAnsi="Times New Roman"/>
          <w:sz w:val="28"/>
          <w:szCs w:val="28"/>
        </w:rPr>
        <w:t>Кавалеровском</w:t>
      </w:r>
      <w:proofErr w:type="spellEnd"/>
      <w:r w:rsidR="005D1199">
        <w:rPr>
          <w:rFonts w:ascii="Times New Roman" w:hAnsi="Times New Roman"/>
          <w:sz w:val="28"/>
          <w:szCs w:val="28"/>
        </w:rPr>
        <w:t xml:space="preserve"> муниципальном районе» утвержденного решением Думы </w:t>
      </w:r>
      <w:proofErr w:type="spellStart"/>
      <w:r w:rsidR="005D1199">
        <w:rPr>
          <w:rFonts w:ascii="Times New Roman" w:hAnsi="Times New Roman"/>
          <w:sz w:val="28"/>
          <w:szCs w:val="28"/>
        </w:rPr>
        <w:t>Кавалеровского</w:t>
      </w:r>
      <w:proofErr w:type="spellEnd"/>
      <w:r w:rsidR="005D1199">
        <w:rPr>
          <w:rFonts w:ascii="Times New Roman" w:hAnsi="Times New Roman"/>
          <w:sz w:val="28"/>
          <w:szCs w:val="28"/>
        </w:rPr>
        <w:t xml:space="preserve"> муниципального района от 11.06.2008 № 49-НПА</w:t>
      </w:r>
      <w:r w:rsidR="00342F7A" w:rsidRPr="00342F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310391" w:rsidRPr="00342F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Примерная структура заключения на </w:t>
      </w:r>
      <w:r w:rsidR="005D1199"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>проект решения о бюджете КМР</w:t>
      </w:r>
      <w:r w:rsidR="005D1199" w:rsidRPr="00342F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10391" w:rsidRPr="00342F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приведена в</w:t>
      </w:r>
      <w:r w:rsidR="005D11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10391" w:rsidRPr="00342F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приложении</w:t>
      </w:r>
      <w:r w:rsidR="005D11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№</w:t>
      </w:r>
      <w:r w:rsidR="00B57FC4" w:rsidRPr="00342F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310391" w:rsidRPr="00342F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E94645" w:rsidRPr="00E94645" w:rsidRDefault="00E05351" w:rsidP="00E9464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Заключение</w:t>
      </w:r>
      <w:r w:rsidR="005D1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A2C02" w:rsidRPr="00342F7A">
        <w:t xml:space="preserve"> </w:t>
      </w:r>
      <w:r w:rsidR="003A2C02" w:rsidRPr="0034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</w:t>
      </w:r>
      <w:r w:rsidR="005D1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94645"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 xml:space="preserve">проект решения о бюджете КМР </w:t>
      </w:r>
      <w:r w:rsidR="00E94645" w:rsidRPr="00E94645">
        <w:rPr>
          <w:rFonts w:ascii="Times New Roman" w:hAnsi="Times New Roman" w:cs="Times New Roman"/>
          <w:sz w:val="28"/>
          <w:szCs w:val="28"/>
        </w:rPr>
        <w:t>направляет</w:t>
      </w:r>
      <w:r w:rsidR="00E94645">
        <w:rPr>
          <w:rFonts w:ascii="Times New Roman" w:hAnsi="Times New Roman" w:cs="Times New Roman"/>
          <w:sz w:val="28"/>
          <w:szCs w:val="28"/>
        </w:rPr>
        <w:t>ся</w:t>
      </w:r>
      <w:r w:rsidR="00E94645" w:rsidRPr="00E94645">
        <w:rPr>
          <w:rFonts w:ascii="Times New Roman" w:hAnsi="Times New Roman" w:cs="Times New Roman"/>
          <w:sz w:val="28"/>
          <w:szCs w:val="28"/>
        </w:rPr>
        <w:t xml:space="preserve"> в комиссии Думы района.</w:t>
      </w:r>
      <w:r w:rsidR="00E94645">
        <w:rPr>
          <w:rFonts w:ascii="Times New Roman" w:hAnsi="Times New Roman" w:cs="Times New Roman"/>
          <w:sz w:val="28"/>
          <w:szCs w:val="28"/>
        </w:rPr>
        <w:t xml:space="preserve"> </w:t>
      </w:r>
      <w:r w:rsidR="00E94645" w:rsidRPr="00E94645">
        <w:rPr>
          <w:rFonts w:ascii="Times New Roman" w:hAnsi="Times New Roman" w:cs="Times New Roman"/>
          <w:sz w:val="28"/>
          <w:szCs w:val="28"/>
        </w:rPr>
        <w:t>Комиссия по бюджету готовит заключение, согласованное с Ревизионной комиссией, в течение пяти дней со дня получения проекта решения Думы о бюджете района на очередной финансовый год и плановый период и утверждает его решением комиссии.</w:t>
      </w:r>
    </w:p>
    <w:p w:rsidR="004E3248" w:rsidRPr="00E05351" w:rsidRDefault="004E3248" w:rsidP="0012585D">
      <w:pPr>
        <w:widowControl w:val="0"/>
        <w:tabs>
          <w:tab w:val="left" w:pos="1288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E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Форма сопроводительного письма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заключению </w:t>
      </w:r>
      <w:r w:rsidR="003A2C02" w:rsidRPr="003A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</w:t>
      </w:r>
      <w:r w:rsidR="00E94645"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 xml:space="preserve">проект решения о бюджете КМР </w:t>
      </w:r>
      <w:r w:rsidRPr="004E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приведена в приложении № </w:t>
      </w:r>
      <w:r w:rsidR="007C4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4E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 Стандарту.</w:t>
      </w:r>
    </w:p>
    <w:p w:rsidR="00E05351" w:rsidRPr="004D05BF" w:rsidRDefault="004D05BF" w:rsidP="00930646">
      <w:pPr>
        <w:widowControl w:val="0"/>
        <w:tabs>
          <w:tab w:val="left" w:pos="1300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D05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="00E05351" w:rsidRPr="004D05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E94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="00E05351" w:rsidRPr="004D05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E05351" w:rsidRPr="00342F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выявлении в ходе проведения экспертизы </w:t>
      </w:r>
      <w:r w:rsidR="00E94645"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 xml:space="preserve">проекта решения о бюджете КМР </w:t>
      </w:r>
      <w:r w:rsidR="00E05351" w:rsidRPr="00342F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нарушений положений законодательства Российской Федерации и (или) </w:t>
      </w:r>
      <w:r w:rsidR="00E70FCF" w:rsidRPr="00342F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законодательства Приморского </w:t>
      </w:r>
      <w:r w:rsidR="00E05351" w:rsidRPr="00342F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края</w:t>
      </w:r>
      <w:r w:rsidR="001E5E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также </w:t>
      </w:r>
      <w:proofErr w:type="spellStart"/>
      <w:r w:rsidR="001E5E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Кавалеровского</w:t>
      </w:r>
      <w:proofErr w:type="spellEnd"/>
      <w:r w:rsidR="001E5E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муниципального района</w:t>
      </w:r>
      <w:r w:rsidR="00E05351" w:rsidRPr="00342F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они должны быть отражены в заключении</w:t>
      </w:r>
      <w:r w:rsidR="003A2C02" w:rsidRPr="00342F7A">
        <w:t xml:space="preserve"> </w:t>
      </w:r>
      <w:r w:rsidR="003A2C02" w:rsidRPr="00342F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="00E94645"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 xml:space="preserve">проект решения о бюджете КМР </w:t>
      </w:r>
      <w:r w:rsidR="00E05351" w:rsidRPr="00342F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(с указанием существа </w:t>
      </w:r>
      <w:r w:rsidR="00E05351" w:rsidRPr="004D05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нарушения и ссылкой на нормативный правовой акт).</w:t>
      </w:r>
    </w:p>
    <w:p w:rsidR="00E05351" w:rsidRPr="004D05BF" w:rsidRDefault="004D05BF" w:rsidP="0012585D">
      <w:pPr>
        <w:widowControl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2" w:name="bookmark20"/>
      <w:r w:rsidRPr="004D05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4</w:t>
      </w:r>
      <w:r w:rsidR="00E05351" w:rsidRPr="004D05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E94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="00E05351" w:rsidRPr="004D05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Заключение </w:t>
      </w:r>
      <w:r w:rsidR="003A2C02" w:rsidRPr="004D05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="00E94645">
        <w:rPr>
          <w:rFonts w:ascii="Times New Roman" w:eastAsia="Times New Roman" w:hAnsi="Times New Roman" w:cs="Arial Unicode MS"/>
          <w:sz w:val="28"/>
          <w:szCs w:val="28"/>
          <w:lang w:eastAsia="ru-RU" w:bidi="ru-RU"/>
        </w:rPr>
        <w:t xml:space="preserve">проект решения о бюджете КМР </w:t>
      </w:r>
      <w:r w:rsidR="00E05351" w:rsidRPr="004D05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должно содержать политических оценок решений, принятых органами законодательной и исполнительной власти</w:t>
      </w:r>
      <w:r w:rsidR="00E94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="00E94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Кавалеровского</w:t>
      </w:r>
      <w:proofErr w:type="spellEnd"/>
      <w:r w:rsidR="00E946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муниципального района</w:t>
      </w:r>
      <w:proofErr w:type="gramStart"/>
      <w:r w:rsidR="00E05351" w:rsidRPr="004D05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.</w:t>
      </w:r>
      <w:bookmarkStart w:id="3" w:name="bookmark21"/>
      <w:bookmarkEnd w:id="2"/>
      <w:bookmarkEnd w:id="3"/>
      <w:proofErr w:type="gramEnd"/>
    </w:p>
    <w:p w:rsidR="00622DC0" w:rsidRDefault="00622DC0">
      <w:r>
        <w:br w:type="page"/>
      </w:r>
    </w:p>
    <w:tbl>
      <w:tblPr>
        <w:tblpPr w:leftFromText="180" w:rightFromText="180" w:vertAnchor="page" w:horzAnchor="margin" w:tblpXSpec="center" w:tblpY="994"/>
        <w:tblW w:w="99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88"/>
        <w:gridCol w:w="4772"/>
      </w:tblGrid>
      <w:tr w:rsidR="0001178B" w:rsidRPr="00622DC0" w:rsidTr="0001178B">
        <w:trPr>
          <w:cantSplit/>
          <w:trHeight w:hRule="exact" w:val="838"/>
        </w:trPr>
        <w:tc>
          <w:tcPr>
            <w:tcW w:w="5188" w:type="dxa"/>
          </w:tcPr>
          <w:p w:rsidR="0001178B" w:rsidRPr="00622DC0" w:rsidRDefault="0001178B" w:rsidP="000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Форма заключени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622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соответствии представленных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проектом решения о бюджете</w:t>
            </w:r>
            <w:r w:rsidRPr="00622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документов</w:t>
            </w:r>
          </w:p>
          <w:p w:rsidR="0001178B" w:rsidRPr="00622DC0" w:rsidRDefault="006256AD" w:rsidP="000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6AD">
              <w:rPr>
                <w:b/>
                <w:noProof/>
                <w:sz w:val="26"/>
                <w:szCs w:val="26"/>
              </w:rPr>
              <w:pict>
                <v:group id="_x0000_s1037" style="position:absolute;left:0;text-align:left;margin-left:13.4pt;margin-top:16.75pt;width:237.6pt;height:230.25pt;z-index:251660288" coordorigin="1179,441" coordsize="4752,5031">
                  <v:rect id="_x0000_s1038" style="position:absolute;left:1179;top:864;width:4752;height:4608" o:allowincell="f" filled="f" stroked="f" strokeweight="2pt">
                    <v:textbox style="mso-next-textbox:#_x0000_s1038" inset="1pt,1pt,1pt,1pt">
                      <w:txbxContent>
                        <w:p w:rsidR="0001178B" w:rsidRDefault="0001178B" w:rsidP="0001178B">
                          <w:pPr>
                            <w:ind w:left="7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 xml:space="preserve">        </w:t>
                          </w:r>
                        </w:p>
                        <w:p w:rsidR="0001178B" w:rsidRPr="0001178B" w:rsidRDefault="0001178B" w:rsidP="0001178B">
                          <w:pPr>
                            <w:pStyle w:val="2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01178B">
                            <w:rPr>
                              <w:b/>
                              <w:sz w:val="28"/>
                              <w:szCs w:val="28"/>
                            </w:rPr>
                            <w:t>Ревизионная комиссия</w:t>
                          </w:r>
                        </w:p>
                        <w:p w:rsidR="0001178B" w:rsidRPr="0001178B" w:rsidRDefault="0001178B" w:rsidP="0001178B">
                          <w:pPr>
                            <w:pStyle w:val="1"/>
                            <w:jc w:val="center"/>
                          </w:pPr>
                          <w:proofErr w:type="spellStart"/>
                          <w:r w:rsidRPr="0001178B">
                            <w:t>Кавалеровского</w:t>
                          </w:r>
                          <w:proofErr w:type="spellEnd"/>
                        </w:p>
                        <w:p w:rsidR="0001178B" w:rsidRPr="0001178B" w:rsidRDefault="0001178B" w:rsidP="0001178B">
                          <w:pPr>
                            <w:pStyle w:val="1"/>
                            <w:jc w:val="center"/>
                          </w:pPr>
                          <w:r w:rsidRPr="0001178B">
                            <w:t>муниципального  района</w:t>
                          </w:r>
                        </w:p>
                        <w:p w:rsidR="0001178B" w:rsidRPr="0001178B" w:rsidRDefault="0001178B" w:rsidP="0001178B">
                          <w:pPr>
                            <w:pStyle w:val="1"/>
                            <w:jc w:val="center"/>
                          </w:pPr>
                          <w:r w:rsidRPr="0001178B">
                            <w:t>Приморского края</w:t>
                          </w:r>
                        </w:p>
                        <w:p w:rsidR="0001178B" w:rsidRPr="0001178B" w:rsidRDefault="0001178B" w:rsidP="0001178B">
                          <w:pPr>
                            <w:pStyle w:val="1"/>
                            <w:jc w:val="center"/>
                            <w:rPr>
                              <w:b w:val="0"/>
                              <w:sz w:val="20"/>
                            </w:rPr>
                          </w:pPr>
                        </w:p>
                        <w:p w:rsidR="0001178B" w:rsidRPr="0001178B" w:rsidRDefault="0001178B" w:rsidP="0001178B">
                          <w:pPr>
                            <w:pStyle w:val="1"/>
                            <w:jc w:val="center"/>
                            <w:rPr>
                              <w:b w:val="0"/>
                              <w:sz w:val="20"/>
                            </w:rPr>
                          </w:pPr>
                          <w:r w:rsidRPr="0001178B">
                            <w:rPr>
                              <w:b w:val="0"/>
                              <w:sz w:val="20"/>
                            </w:rPr>
                            <w:t xml:space="preserve">ул. Арсеньева, 104, </w:t>
                          </w:r>
                          <w:proofErr w:type="spellStart"/>
                          <w:r w:rsidRPr="0001178B">
                            <w:rPr>
                              <w:b w:val="0"/>
                              <w:sz w:val="20"/>
                            </w:rPr>
                            <w:t>пгт</w:t>
                          </w:r>
                          <w:proofErr w:type="spellEnd"/>
                          <w:r w:rsidRPr="0001178B">
                            <w:rPr>
                              <w:b w:val="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01178B">
                            <w:rPr>
                              <w:b w:val="0"/>
                              <w:sz w:val="20"/>
                            </w:rPr>
                            <w:t>Кавалерово</w:t>
                          </w:r>
                          <w:proofErr w:type="spellEnd"/>
                          <w:r w:rsidRPr="0001178B">
                            <w:rPr>
                              <w:b w:val="0"/>
                              <w:sz w:val="20"/>
                            </w:rPr>
                            <w:t>, 692413</w:t>
                          </w:r>
                        </w:p>
                        <w:p w:rsidR="0001178B" w:rsidRPr="0001178B" w:rsidRDefault="0001178B" w:rsidP="0001178B">
                          <w:pPr>
                            <w:pStyle w:val="1"/>
                            <w:jc w:val="center"/>
                            <w:rPr>
                              <w:b w:val="0"/>
                              <w:sz w:val="20"/>
                            </w:rPr>
                          </w:pPr>
                          <w:r w:rsidRPr="0001178B">
                            <w:rPr>
                              <w:b w:val="0"/>
                              <w:sz w:val="20"/>
                            </w:rPr>
                            <w:t>Телефон  (42375) 9-11-99, Факс (42375) 9-16-02</w:t>
                          </w:r>
                        </w:p>
                        <w:p w:rsidR="0001178B" w:rsidRPr="0001178B" w:rsidRDefault="0001178B" w:rsidP="0001178B">
                          <w:pPr>
                            <w:pStyle w:val="1"/>
                            <w:jc w:val="center"/>
                            <w:rPr>
                              <w:b w:val="0"/>
                              <w:sz w:val="20"/>
                              <w:lang w:val="en-US"/>
                            </w:rPr>
                          </w:pPr>
                          <w:r w:rsidRPr="0001178B">
                            <w:rPr>
                              <w:b w:val="0"/>
                              <w:sz w:val="20"/>
                              <w:lang w:val="en-US"/>
                            </w:rPr>
                            <w:t xml:space="preserve">E-mail: </w:t>
                          </w:r>
                          <w:hyperlink r:id="rId10" w:history="1">
                            <w:r w:rsidRPr="0001178B">
                              <w:rPr>
                                <w:rStyle w:val="af0"/>
                                <w:b w:val="0"/>
                                <w:sz w:val="20"/>
                                <w:lang w:val="en-US"/>
                              </w:rPr>
                              <w:t>rk@adkav.ru</w:t>
                            </w:r>
                          </w:hyperlink>
                        </w:p>
                        <w:p w:rsidR="0001178B" w:rsidRPr="0001178B" w:rsidRDefault="0001178B" w:rsidP="0001178B">
                          <w:pPr>
                            <w:pStyle w:val="1"/>
                            <w:jc w:val="center"/>
                            <w:rPr>
                              <w:b w:val="0"/>
                              <w:sz w:val="20"/>
                              <w:lang w:val="en-US"/>
                            </w:rPr>
                          </w:pPr>
                          <w:r w:rsidRPr="0001178B">
                            <w:rPr>
                              <w:b w:val="0"/>
                              <w:sz w:val="20"/>
                            </w:rPr>
                            <w:t>ОКПО</w:t>
                          </w:r>
                          <w:r w:rsidRPr="0001178B">
                            <w:rPr>
                              <w:b w:val="0"/>
                              <w:sz w:val="20"/>
                              <w:lang w:val="en-US"/>
                            </w:rPr>
                            <w:t xml:space="preserve"> 65479315, </w:t>
                          </w:r>
                          <w:r w:rsidRPr="0001178B">
                            <w:rPr>
                              <w:b w:val="0"/>
                              <w:sz w:val="20"/>
                            </w:rPr>
                            <w:t>ОГРН</w:t>
                          </w:r>
                          <w:r w:rsidRPr="0001178B">
                            <w:rPr>
                              <w:b w:val="0"/>
                              <w:sz w:val="20"/>
                              <w:lang w:val="en-US"/>
                            </w:rPr>
                            <w:t xml:space="preserve"> 1102515000180</w:t>
                          </w:r>
                        </w:p>
                        <w:p w:rsidR="0001178B" w:rsidRPr="0001178B" w:rsidRDefault="0001178B" w:rsidP="0001178B">
                          <w:pPr>
                            <w:pStyle w:val="1"/>
                            <w:jc w:val="center"/>
                            <w:rPr>
                              <w:b w:val="0"/>
                              <w:sz w:val="20"/>
                            </w:rPr>
                          </w:pPr>
                          <w:r w:rsidRPr="0001178B">
                            <w:rPr>
                              <w:b w:val="0"/>
                              <w:sz w:val="20"/>
                            </w:rPr>
                            <w:t>ИНН/КПП 2515010821 /251501001</w:t>
                          </w:r>
                        </w:p>
                        <w:p w:rsidR="0001178B" w:rsidRDefault="0001178B" w:rsidP="0001178B">
                          <w:pPr>
                            <w:pStyle w:val="1"/>
                            <w:jc w:val="center"/>
                            <w:rPr>
                              <w:b w:val="0"/>
                              <w:sz w:val="20"/>
                            </w:rPr>
                          </w:pPr>
                        </w:p>
                        <w:p w:rsidR="0001178B" w:rsidRPr="0001178B" w:rsidRDefault="0001178B" w:rsidP="0001178B">
                          <w:pPr>
                            <w:pStyle w:val="1"/>
                            <w:jc w:val="center"/>
                            <w:rPr>
                              <w:b w:val="0"/>
                              <w:sz w:val="20"/>
                            </w:rPr>
                          </w:pPr>
                          <w:r w:rsidRPr="0001178B">
                            <w:rPr>
                              <w:b w:val="0"/>
                              <w:sz w:val="20"/>
                            </w:rPr>
                            <w:t xml:space="preserve">От «____» ________  </w:t>
                          </w:r>
                          <w:r w:rsidR="007C5838">
                            <w:rPr>
                              <w:b w:val="0"/>
                              <w:sz w:val="20"/>
                            </w:rPr>
                            <w:t>_____</w:t>
                          </w:r>
                          <w:r w:rsidRPr="0001178B">
                            <w:rPr>
                              <w:b w:val="0"/>
                              <w:sz w:val="20"/>
                            </w:rPr>
                            <w:t xml:space="preserve"> </w:t>
                          </w:r>
                          <w:proofErr w:type="gramStart"/>
                          <w:r w:rsidRPr="0001178B">
                            <w:rPr>
                              <w:b w:val="0"/>
                              <w:sz w:val="20"/>
                            </w:rPr>
                            <w:t>г</w:t>
                          </w:r>
                          <w:proofErr w:type="gramEnd"/>
                          <w:r w:rsidRPr="0001178B">
                            <w:rPr>
                              <w:b w:val="0"/>
                              <w:sz w:val="20"/>
                            </w:rPr>
                            <w:t xml:space="preserve">  №  ________</w:t>
                          </w:r>
                        </w:p>
                        <w:p w:rsidR="0001178B" w:rsidRPr="0001178B" w:rsidRDefault="0001178B" w:rsidP="0001178B">
                          <w:pPr>
                            <w:spacing w:before="120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01178B">
                            <w:rPr>
                              <w:rFonts w:ascii="Times New Roman" w:hAnsi="Times New Roman" w:cs="Times New Roman"/>
                            </w:rPr>
                            <w:t xml:space="preserve">      На №   _____________ от _____________</w:t>
                          </w:r>
                        </w:p>
                        <w:p w:rsidR="0001178B" w:rsidRPr="00F515DB" w:rsidRDefault="0001178B" w:rsidP="0001178B">
                          <w:pPr>
                            <w:spacing w:line="360" w:lineRule="auto"/>
                          </w:pPr>
                        </w:p>
                        <w:p w:rsidR="0001178B" w:rsidRPr="00F515DB" w:rsidRDefault="0001178B" w:rsidP="0001178B">
                          <w:pPr>
                            <w:spacing w:line="360" w:lineRule="auto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9" type="#_x0000_t75" style="position:absolute;left:3052;top:441;width:709;height:876">
                    <v:imagedata r:id="rId11" o:title="герб(RAST)" chromakey="#f8f8f8"/>
                  </v:shape>
                </v:group>
              </w:pict>
            </w:r>
          </w:p>
        </w:tc>
        <w:tc>
          <w:tcPr>
            <w:tcW w:w="4772" w:type="dxa"/>
          </w:tcPr>
          <w:p w:rsidR="0001178B" w:rsidRPr="00622DC0" w:rsidRDefault="0001178B" w:rsidP="000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01178B" w:rsidRPr="00622DC0" w:rsidRDefault="0001178B" w:rsidP="000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(к пункту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22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22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Стандарта)</w:t>
            </w:r>
          </w:p>
        </w:tc>
      </w:tr>
    </w:tbl>
    <w:p w:rsidR="0001178B" w:rsidRPr="00135723" w:rsidRDefault="006256AD" w:rsidP="0001178B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267.7pt;margin-top:41.05pt;width:222.95pt;height:188.4pt;z-index:251662336;mso-position-horizontal-relative:text;mso-position-vertical-relative:text;mso-width-relative:margin;mso-height-relative:margin" stroked="f">
            <v:textbox>
              <w:txbxContent>
                <w:p w:rsidR="0001178B" w:rsidRPr="0001178B" w:rsidRDefault="0001178B" w:rsidP="000117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78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Председателю </w:t>
                  </w:r>
                </w:p>
                <w:p w:rsidR="0001178B" w:rsidRPr="0001178B" w:rsidRDefault="0001178B" w:rsidP="000117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7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комиссии по бюджетно-налоговой, экономической политике и финансовым ресурсам</w:t>
                  </w:r>
                </w:p>
                <w:p w:rsidR="0001178B" w:rsidRPr="0001178B" w:rsidRDefault="0001178B" w:rsidP="000117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1178B" w:rsidRDefault="0001178B" w:rsidP="0001178B">
                  <w:pPr>
                    <w:rPr>
                      <w:sz w:val="28"/>
                      <w:szCs w:val="28"/>
                    </w:rPr>
                  </w:pPr>
                  <w:r w:rsidRPr="00622D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ИНИЦИАЛЫ И ФАМИЛИЯ</w:t>
                  </w:r>
                </w:p>
              </w:txbxContent>
            </v:textbox>
          </v:shape>
        </w:pict>
      </w:r>
      <w:r w:rsidR="0001178B" w:rsidRPr="00135723">
        <w:rPr>
          <w:b/>
          <w:sz w:val="26"/>
          <w:szCs w:val="26"/>
        </w:rPr>
        <w:t xml:space="preserve">                                                                                  </w:t>
      </w:r>
    </w:p>
    <w:p w:rsidR="0001178B" w:rsidRPr="00CB53DC" w:rsidRDefault="0001178B" w:rsidP="0001178B">
      <w:pPr>
        <w:jc w:val="center"/>
        <w:rPr>
          <w:sz w:val="28"/>
          <w:szCs w:val="28"/>
        </w:rPr>
      </w:pPr>
      <w:r>
        <w:rPr>
          <w:b/>
          <w:sz w:val="26"/>
          <w:szCs w:val="26"/>
        </w:rPr>
        <w:t xml:space="preserve">             </w:t>
      </w:r>
      <w:r w:rsidRPr="00135723">
        <w:rPr>
          <w:b/>
          <w:sz w:val="26"/>
          <w:szCs w:val="26"/>
        </w:rPr>
        <w:t xml:space="preserve">                                                                                    </w:t>
      </w:r>
      <w:r w:rsidRPr="00135723">
        <w:rPr>
          <w:b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B53DC">
        <w:rPr>
          <w:sz w:val="28"/>
          <w:szCs w:val="28"/>
        </w:rPr>
        <w:t xml:space="preserve"> </w:t>
      </w:r>
    </w:p>
    <w:p w:rsidR="0001178B" w:rsidRPr="00CF3ABB" w:rsidRDefault="0001178B" w:rsidP="0001178B">
      <w:pPr>
        <w:jc w:val="both"/>
        <w:rPr>
          <w:sz w:val="28"/>
          <w:szCs w:val="28"/>
        </w:rPr>
      </w:pPr>
    </w:p>
    <w:p w:rsidR="0001178B" w:rsidRDefault="0001178B" w:rsidP="0001178B">
      <w:pPr>
        <w:jc w:val="both"/>
        <w:rPr>
          <w:sz w:val="26"/>
          <w:szCs w:val="26"/>
        </w:rPr>
      </w:pPr>
    </w:p>
    <w:p w:rsidR="0001178B" w:rsidRPr="00076A53" w:rsidRDefault="0001178B" w:rsidP="0001178B">
      <w:pPr>
        <w:jc w:val="center"/>
      </w:pPr>
    </w:p>
    <w:p w:rsidR="0001178B" w:rsidRDefault="0001178B" w:rsidP="0001178B">
      <w:pPr>
        <w:jc w:val="both"/>
        <w:rPr>
          <w:sz w:val="16"/>
          <w:szCs w:val="16"/>
        </w:rPr>
      </w:pPr>
    </w:p>
    <w:p w:rsidR="0001178B" w:rsidRDefault="0001178B" w:rsidP="0001178B">
      <w:pPr>
        <w:jc w:val="both"/>
        <w:rPr>
          <w:sz w:val="16"/>
          <w:szCs w:val="16"/>
        </w:rPr>
      </w:pPr>
    </w:p>
    <w:p w:rsidR="0001178B" w:rsidRDefault="0001178B" w:rsidP="0001178B">
      <w:pPr>
        <w:jc w:val="both"/>
        <w:rPr>
          <w:sz w:val="16"/>
          <w:szCs w:val="16"/>
        </w:rPr>
      </w:pPr>
    </w:p>
    <w:p w:rsidR="0001178B" w:rsidRDefault="0001178B" w:rsidP="0001178B">
      <w:pPr>
        <w:jc w:val="both"/>
        <w:rPr>
          <w:sz w:val="16"/>
          <w:szCs w:val="16"/>
        </w:rPr>
      </w:pPr>
    </w:p>
    <w:p w:rsidR="0001178B" w:rsidRPr="0001178B" w:rsidRDefault="0001178B" w:rsidP="0001178B">
      <w:pPr>
        <w:pStyle w:val="af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178B" w:rsidRPr="0001178B" w:rsidRDefault="0001178B" w:rsidP="0001178B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1178B">
        <w:rPr>
          <w:rFonts w:ascii="Times New Roman" w:hAnsi="Times New Roman" w:cs="Times New Roman"/>
          <w:sz w:val="28"/>
          <w:szCs w:val="28"/>
        </w:rPr>
        <w:t>Уважаемый</w:t>
      </w:r>
      <w:proofErr w:type="gramEnd"/>
      <w:r w:rsidRPr="0001178B">
        <w:rPr>
          <w:rFonts w:ascii="Times New Roman" w:hAnsi="Times New Roman" w:cs="Times New Roman"/>
          <w:sz w:val="28"/>
          <w:szCs w:val="28"/>
        </w:rPr>
        <w:t xml:space="preserve"> ИМЯ ОТЧЕСТВО!</w:t>
      </w:r>
    </w:p>
    <w:p w:rsidR="0001178B" w:rsidRPr="0001178B" w:rsidRDefault="0001178B" w:rsidP="0001178B">
      <w:pPr>
        <w:pStyle w:val="af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178B" w:rsidRPr="0001178B" w:rsidRDefault="0001178B" w:rsidP="000E0319">
      <w:pPr>
        <w:pStyle w:val="af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78B">
        <w:rPr>
          <w:rFonts w:ascii="Times New Roman" w:hAnsi="Times New Roman" w:cs="Times New Roman"/>
          <w:sz w:val="28"/>
          <w:szCs w:val="28"/>
        </w:rPr>
        <w:t xml:space="preserve">Ревизионная комиссия  </w:t>
      </w:r>
      <w:proofErr w:type="spellStart"/>
      <w:r w:rsidR="00064F6A">
        <w:rPr>
          <w:rFonts w:ascii="Times New Roman" w:hAnsi="Times New Roman" w:cs="Times New Roman"/>
          <w:sz w:val="28"/>
          <w:szCs w:val="28"/>
        </w:rPr>
        <w:t>Кавалеровского</w:t>
      </w:r>
      <w:proofErr w:type="spellEnd"/>
      <w:r w:rsidR="00064F6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01178B">
        <w:rPr>
          <w:rFonts w:ascii="Times New Roman" w:hAnsi="Times New Roman" w:cs="Times New Roman"/>
          <w:sz w:val="28"/>
          <w:szCs w:val="28"/>
        </w:rPr>
        <w:t xml:space="preserve">в соответствии со статьей 23  Положения «О Бюджетном процессе в </w:t>
      </w:r>
      <w:proofErr w:type="spellStart"/>
      <w:r w:rsidRPr="0001178B">
        <w:rPr>
          <w:rFonts w:ascii="Times New Roman" w:hAnsi="Times New Roman" w:cs="Times New Roman"/>
          <w:sz w:val="28"/>
          <w:szCs w:val="28"/>
        </w:rPr>
        <w:t>Кавалеровском</w:t>
      </w:r>
      <w:proofErr w:type="spellEnd"/>
      <w:r w:rsidRPr="0001178B">
        <w:rPr>
          <w:rFonts w:ascii="Times New Roman" w:hAnsi="Times New Roman" w:cs="Times New Roman"/>
          <w:sz w:val="28"/>
          <w:szCs w:val="28"/>
        </w:rPr>
        <w:t xml:space="preserve"> муниципальном районе» утвержденного решением Думы </w:t>
      </w:r>
      <w:proofErr w:type="spellStart"/>
      <w:r w:rsidRPr="0001178B">
        <w:rPr>
          <w:rFonts w:ascii="Times New Roman" w:hAnsi="Times New Roman" w:cs="Times New Roman"/>
          <w:sz w:val="28"/>
          <w:szCs w:val="28"/>
        </w:rPr>
        <w:t>Кавалеровского</w:t>
      </w:r>
      <w:proofErr w:type="spellEnd"/>
      <w:r w:rsidRPr="0001178B">
        <w:rPr>
          <w:rFonts w:ascii="Times New Roman" w:hAnsi="Times New Roman" w:cs="Times New Roman"/>
          <w:sz w:val="28"/>
          <w:szCs w:val="28"/>
        </w:rPr>
        <w:t xml:space="preserve"> муниципального района от 11.06.2008 № 49-НПА направляет заключение о соответствии документов и материалов, представленных одновременно с проектом решения о бюджете. </w:t>
      </w:r>
    </w:p>
    <w:p w:rsidR="0001178B" w:rsidRPr="0001178B" w:rsidRDefault="0001178B" w:rsidP="0001178B">
      <w:pPr>
        <w:pStyle w:val="af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178B">
        <w:rPr>
          <w:rFonts w:ascii="Times New Roman" w:hAnsi="Times New Roman" w:cs="Times New Roman"/>
          <w:i/>
          <w:sz w:val="28"/>
          <w:szCs w:val="28"/>
        </w:rPr>
        <w:t>В случае полного соответствия документов и материалов к законопроекту</w:t>
      </w:r>
    </w:p>
    <w:p w:rsidR="0001178B" w:rsidRPr="0001178B" w:rsidRDefault="0001178B" w:rsidP="000E0319">
      <w:pPr>
        <w:pStyle w:val="af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78B">
        <w:rPr>
          <w:rFonts w:ascii="Times New Roman" w:hAnsi="Times New Roman" w:cs="Times New Roman"/>
          <w:sz w:val="28"/>
          <w:szCs w:val="28"/>
        </w:rPr>
        <w:t xml:space="preserve">В перечне документов и материалов, представленных одновременно с проектом решения о бюджете, не установлено несоответствий требованиям статьи 23 Положения «О Бюджетном процессе в </w:t>
      </w:r>
      <w:proofErr w:type="spellStart"/>
      <w:r w:rsidRPr="0001178B">
        <w:rPr>
          <w:rFonts w:ascii="Times New Roman" w:hAnsi="Times New Roman" w:cs="Times New Roman"/>
          <w:sz w:val="28"/>
          <w:szCs w:val="28"/>
        </w:rPr>
        <w:t>Кавалеровском</w:t>
      </w:r>
      <w:proofErr w:type="spellEnd"/>
      <w:r w:rsidRPr="0001178B">
        <w:rPr>
          <w:rFonts w:ascii="Times New Roman" w:hAnsi="Times New Roman" w:cs="Times New Roman"/>
          <w:sz w:val="28"/>
          <w:szCs w:val="28"/>
        </w:rPr>
        <w:t xml:space="preserve"> муниципальном районе» утвержденного решением Думы </w:t>
      </w:r>
      <w:proofErr w:type="spellStart"/>
      <w:r w:rsidRPr="0001178B">
        <w:rPr>
          <w:rFonts w:ascii="Times New Roman" w:hAnsi="Times New Roman" w:cs="Times New Roman"/>
          <w:sz w:val="28"/>
          <w:szCs w:val="28"/>
        </w:rPr>
        <w:t>Кавалеровского</w:t>
      </w:r>
      <w:proofErr w:type="spellEnd"/>
      <w:r w:rsidRPr="0001178B">
        <w:rPr>
          <w:rFonts w:ascii="Times New Roman" w:hAnsi="Times New Roman" w:cs="Times New Roman"/>
          <w:sz w:val="28"/>
          <w:szCs w:val="28"/>
        </w:rPr>
        <w:t xml:space="preserve"> муниципального района от 11.06.2008 № 49-НПА.</w:t>
      </w:r>
    </w:p>
    <w:p w:rsidR="0001178B" w:rsidRPr="0001178B" w:rsidRDefault="0001178B" w:rsidP="000E0319">
      <w:pPr>
        <w:pStyle w:val="af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178B">
        <w:rPr>
          <w:rFonts w:ascii="Times New Roman" w:hAnsi="Times New Roman" w:cs="Times New Roman"/>
          <w:i/>
          <w:sz w:val="28"/>
          <w:szCs w:val="28"/>
        </w:rPr>
        <w:t>В случае неполного соответствия (несоответствия) документов и материалов к законопроекту</w:t>
      </w:r>
    </w:p>
    <w:p w:rsidR="0001178B" w:rsidRPr="000E0319" w:rsidRDefault="0001178B" w:rsidP="000E0319">
      <w:pPr>
        <w:pStyle w:val="af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1178B">
        <w:rPr>
          <w:rFonts w:ascii="Times New Roman" w:hAnsi="Times New Roman" w:cs="Times New Roman"/>
          <w:sz w:val="28"/>
          <w:szCs w:val="28"/>
        </w:rPr>
        <w:t xml:space="preserve">В перечне документов и материалов, представленных одновременно с проектом  решения о бюджете, установлено следующее несоответствие требованиям статьи 23 Положения «О Бюджетном процессе в </w:t>
      </w:r>
      <w:proofErr w:type="spellStart"/>
      <w:r w:rsidRPr="0001178B">
        <w:rPr>
          <w:rFonts w:ascii="Times New Roman" w:hAnsi="Times New Roman" w:cs="Times New Roman"/>
          <w:sz w:val="28"/>
          <w:szCs w:val="28"/>
        </w:rPr>
        <w:t>Кавалеровском</w:t>
      </w:r>
      <w:proofErr w:type="spellEnd"/>
      <w:r w:rsidRPr="0001178B">
        <w:rPr>
          <w:rFonts w:ascii="Times New Roman" w:hAnsi="Times New Roman" w:cs="Times New Roman"/>
          <w:sz w:val="28"/>
          <w:szCs w:val="28"/>
        </w:rPr>
        <w:t xml:space="preserve"> муниципальном районе» утвержденного решением Думы </w:t>
      </w:r>
      <w:proofErr w:type="spellStart"/>
      <w:r w:rsidRPr="0001178B">
        <w:rPr>
          <w:rFonts w:ascii="Times New Roman" w:hAnsi="Times New Roman" w:cs="Times New Roman"/>
          <w:sz w:val="28"/>
          <w:szCs w:val="28"/>
        </w:rPr>
        <w:t>Кавалеровского</w:t>
      </w:r>
      <w:proofErr w:type="spellEnd"/>
      <w:r w:rsidRPr="0001178B">
        <w:rPr>
          <w:rFonts w:ascii="Times New Roman" w:hAnsi="Times New Roman" w:cs="Times New Roman"/>
          <w:sz w:val="28"/>
          <w:szCs w:val="28"/>
        </w:rPr>
        <w:t xml:space="preserve"> муниципального района от 11.06.2008 № 49-НПА _______________________________________________________________.</w:t>
      </w:r>
      <w:r w:rsidRPr="0001178B">
        <w:rPr>
          <w:rFonts w:ascii="Times New Roman" w:hAnsi="Times New Roman" w:cs="Times New Roman"/>
          <w:sz w:val="28"/>
          <w:szCs w:val="28"/>
        </w:rPr>
        <w:br/>
      </w:r>
      <w:r w:rsidRPr="000E0319">
        <w:rPr>
          <w:rFonts w:ascii="Times New Roman" w:hAnsi="Times New Roman" w:cs="Times New Roman"/>
          <w:sz w:val="20"/>
          <w:szCs w:val="20"/>
        </w:rPr>
        <w:t xml:space="preserve">                                 (приводится перечень конкретных нарушений и замечаний)</w:t>
      </w:r>
    </w:p>
    <w:p w:rsidR="0001178B" w:rsidRPr="000E0319" w:rsidRDefault="0001178B" w:rsidP="000E0319">
      <w:pPr>
        <w:pStyle w:val="af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78B">
        <w:rPr>
          <w:rFonts w:ascii="Times New Roman" w:hAnsi="Times New Roman" w:cs="Times New Roman"/>
          <w:sz w:val="28"/>
          <w:szCs w:val="28"/>
        </w:rPr>
        <w:t>Председатель ……………………..(подпись)                (инициалы фамилия)</w:t>
      </w:r>
    </w:p>
    <w:p w:rsidR="0001178B" w:rsidRDefault="0001178B"/>
    <w:tbl>
      <w:tblPr>
        <w:tblW w:w="9657" w:type="dxa"/>
        <w:jc w:val="center"/>
        <w:tblInd w:w="3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4695"/>
      </w:tblGrid>
      <w:tr w:rsidR="00517B63" w:rsidRPr="00622DC0" w:rsidTr="000B5C4D">
        <w:trPr>
          <w:cantSplit/>
          <w:trHeight w:hRule="exact" w:val="838"/>
          <w:jc w:val="center"/>
        </w:trPr>
        <w:tc>
          <w:tcPr>
            <w:tcW w:w="4962" w:type="dxa"/>
          </w:tcPr>
          <w:p w:rsidR="00517B63" w:rsidRPr="00622DC0" w:rsidRDefault="00517B63" w:rsidP="000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Примерная структура заключения</w:t>
            </w:r>
          </w:p>
          <w:p w:rsidR="00517B63" w:rsidRPr="00622DC0" w:rsidRDefault="00517B63" w:rsidP="000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5" w:type="dxa"/>
          </w:tcPr>
          <w:p w:rsidR="00517B63" w:rsidRPr="00622DC0" w:rsidRDefault="00517B63" w:rsidP="000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517B63" w:rsidRPr="00622DC0" w:rsidRDefault="00517B63" w:rsidP="000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(к пункту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22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 Стандарта)</w:t>
            </w:r>
          </w:p>
        </w:tc>
      </w:tr>
    </w:tbl>
    <w:p w:rsidR="00517B63" w:rsidRPr="00622DC0" w:rsidRDefault="00517B63" w:rsidP="00517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структура </w:t>
      </w:r>
    </w:p>
    <w:p w:rsidR="00517B63" w:rsidRPr="00622DC0" w:rsidRDefault="00517B63" w:rsidP="00517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</w:t>
      </w:r>
      <w:r w:rsidR="000E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Ревизионной комиссии </w:t>
      </w:r>
      <w:r w:rsidRPr="0062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проект</w:t>
      </w:r>
      <w:r w:rsidR="000E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бюджете </w:t>
      </w:r>
      <w:proofErr w:type="spellStart"/>
      <w:r w:rsidR="000E03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Кавалеровского</w:t>
      </w:r>
      <w:proofErr w:type="spellEnd"/>
      <w:r w:rsidR="000E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62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0E0319" w:rsidRPr="000E0319">
        <w:rPr>
          <w:rFonts w:ascii="Times New Roman" w:hAnsi="Times New Roman" w:cs="Times New Roman"/>
          <w:sz w:val="28"/>
          <w:szCs w:val="28"/>
        </w:rPr>
        <w:t xml:space="preserve"> </w:t>
      </w:r>
      <w:r w:rsidR="000E0319">
        <w:rPr>
          <w:rFonts w:ascii="Times New Roman" w:hAnsi="Times New Roman" w:cs="Times New Roman"/>
          <w:sz w:val="28"/>
          <w:szCs w:val="28"/>
        </w:rPr>
        <w:t>О</w:t>
      </w:r>
      <w:r w:rsidR="000E0319" w:rsidRPr="000E0319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</w:t>
      </w:r>
      <w:r w:rsidRPr="00622DC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517B63" w:rsidRPr="00622DC0" w:rsidRDefault="00517B63" w:rsidP="00517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B63" w:rsidRPr="00622DC0" w:rsidRDefault="00517B63" w:rsidP="00517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C0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Общие положения.</w:t>
      </w:r>
    </w:p>
    <w:p w:rsidR="00517B63" w:rsidRPr="00622DC0" w:rsidRDefault="00517B63" w:rsidP="00517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B63" w:rsidRPr="00622DC0" w:rsidRDefault="00517B63" w:rsidP="00517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Параметры прогноза основных показателей социально–экономического развития </w:t>
      </w:r>
      <w:proofErr w:type="spellStart"/>
      <w:r w:rsidR="000E03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Кавалеровского</w:t>
      </w:r>
      <w:proofErr w:type="spellEnd"/>
      <w:r w:rsidR="000E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62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год и плановый период.</w:t>
      </w:r>
    </w:p>
    <w:p w:rsidR="00517B63" w:rsidRPr="00622DC0" w:rsidRDefault="00517B63" w:rsidP="00517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B63" w:rsidRPr="00622DC0" w:rsidRDefault="00517B63" w:rsidP="00517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Общая характеристика </w:t>
      </w:r>
      <w:r w:rsidR="000E03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бюджете</w:t>
      </w:r>
      <w:r w:rsidRPr="00622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7B63" w:rsidRPr="00622DC0" w:rsidRDefault="00517B63" w:rsidP="00517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B63" w:rsidRPr="00622DC0" w:rsidRDefault="00517B63" w:rsidP="00517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C0">
        <w:rPr>
          <w:rFonts w:ascii="Times New Roman" w:eastAsia="Times New Roman" w:hAnsi="Times New Roman" w:cs="Times New Roman"/>
          <w:sz w:val="28"/>
          <w:szCs w:val="28"/>
          <w:lang w:eastAsia="ru-RU"/>
        </w:rPr>
        <w:t>4. ДОХОДЫ. Общая характеристика.</w:t>
      </w:r>
    </w:p>
    <w:p w:rsidR="00517B63" w:rsidRPr="00622DC0" w:rsidRDefault="00517B63" w:rsidP="00517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B63" w:rsidRPr="00622DC0" w:rsidRDefault="00517B63" w:rsidP="00517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C0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Налоговые и неналоговые доходы.</w:t>
      </w:r>
    </w:p>
    <w:p w:rsidR="00517B63" w:rsidRPr="00622DC0" w:rsidRDefault="00517B63" w:rsidP="00517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B63" w:rsidRPr="00622DC0" w:rsidRDefault="00517B63" w:rsidP="00517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 Безвозмездные поступления. </w:t>
      </w:r>
    </w:p>
    <w:p w:rsidR="00517B63" w:rsidRPr="00622DC0" w:rsidRDefault="00517B63" w:rsidP="00517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B63" w:rsidRPr="00622DC0" w:rsidRDefault="00517B63" w:rsidP="00517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C0">
        <w:rPr>
          <w:rFonts w:ascii="Times New Roman" w:eastAsia="Times New Roman" w:hAnsi="Times New Roman" w:cs="Times New Roman"/>
          <w:sz w:val="28"/>
          <w:szCs w:val="28"/>
          <w:lang w:eastAsia="ru-RU"/>
        </w:rPr>
        <w:t>5. РАСХОДЫ. Общая характеристика, в том числе в ведомственной структуре, по разделам расходов БК.</w:t>
      </w:r>
    </w:p>
    <w:p w:rsidR="00517B63" w:rsidRPr="00622DC0" w:rsidRDefault="00517B63" w:rsidP="00517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B63" w:rsidRPr="00622DC0" w:rsidRDefault="00517B63" w:rsidP="00517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 Государственные программы </w:t>
      </w:r>
      <w:proofErr w:type="spellStart"/>
      <w:r w:rsidR="000E03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Кавалеровского</w:t>
      </w:r>
      <w:proofErr w:type="spellEnd"/>
      <w:r w:rsidR="000E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622DC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Общая характеристика, в том числе в разрезе государственных программ Приморского края.</w:t>
      </w:r>
    </w:p>
    <w:p w:rsidR="00517B63" w:rsidRPr="00622DC0" w:rsidRDefault="00517B63" w:rsidP="00517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B63" w:rsidRPr="00622DC0" w:rsidRDefault="00517B63" w:rsidP="00517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 Непрограммные направления деятельности органов </w:t>
      </w:r>
      <w:r w:rsidR="000E03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Pr="00622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7B63" w:rsidRPr="00622DC0" w:rsidRDefault="00517B63" w:rsidP="00517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B63" w:rsidRPr="00622DC0" w:rsidRDefault="00517B63" w:rsidP="00517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C0">
        <w:rPr>
          <w:rFonts w:ascii="Times New Roman" w:eastAsia="Times New Roman" w:hAnsi="Times New Roman" w:cs="Times New Roman"/>
          <w:sz w:val="28"/>
          <w:szCs w:val="28"/>
          <w:lang w:eastAsia="ru-RU"/>
        </w:rPr>
        <w:t>6. Источники внутреннего финансирования дефицита бюджета</w:t>
      </w:r>
      <w:r w:rsidR="000E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622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7B63" w:rsidRPr="00622DC0" w:rsidRDefault="00517B63" w:rsidP="00517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B63" w:rsidRPr="00622DC0" w:rsidRDefault="00517B63" w:rsidP="00517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Государственный долг </w:t>
      </w:r>
      <w:r w:rsidR="000E03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622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7B63" w:rsidRPr="00622DC0" w:rsidRDefault="00517B63" w:rsidP="00517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B63" w:rsidRPr="00622DC0" w:rsidRDefault="00517B63" w:rsidP="00517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C0">
        <w:rPr>
          <w:rFonts w:ascii="Times New Roman" w:eastAsia="Times New Roman" w:hAnsi="Times New Roman" w:cs="Times New Roman"/>
          <w:sz w:val="28"/>
          <w:szCs w:val="28"/>
          <w:lang w:eastAsia="ru-RU"/>
        </w:rPr>
        <w:t>8. Текстовые статьи проекта</w:t>
      </w:r>
      <w:r w:rsidR="000E0319" w:rsidRPr="000E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3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бюджете</w:t>
      </w:r>
      <w:r w:rsidRPr="0062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год и плановый период.</w:t>
      </w:r>
    </w:p>
    <w:p w:rsidR="00517B63" w:rsidRPr="00622DC0" w:rsidRDefault="00517B63" w:rsidP="00517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B63" w:rsidRPr="00622DC0" w:rsidRDefault="00517B63" w:rsidP="00517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C0">
        <w:rPr>
          <w:rFonts w:ascii="Times New Roman" w:eastAsia="Times New Roman" w:hAnsi="Times New Roman" w:cs="Times New Roman"/>
          <w:sz w:val="28"/>
          <w:szCs w:val="28"/>
          <w:lang w:eastAsia="ru-RU"/>
        </w:rPr>
        <w:t>9. Выводы  и предложения</w:t>
      </w:r>
    </w:p>
    <w:p w:rsidR="00517B63" w:rsidRPr="00622DC0" w:rsidRDefault="00517B63" w:rsidP="00517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B63" w:rsidRPr="00622DC0" w:rsidRDefault="00517B63" w:rsidP="00517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(при необходимости).</w:t>
      </w:r>
    </w:p>
    <w:tbl>
      <w:tblPr>
        <w:tblW w:w="9960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3"/>
        <w:gridCol w:w="1038"/>
        <w:gridCol w:w="1637"/>
        <w:gridCol w:w="417"/>
        <w:gridCol w:w="1567"/>
        <w:gridCol w:w="303"/>
        <w:gridCol w:w="184"/>
        <w:gridCol w:w="4078"/>
        <w:gridCol w:w="433"/>
      </w:tblGrid>
      <w:tr w:rsidR="00622DC0" w:rsidRPr="00622DC0" w:rsidTr="00472BD5">
        <w:trPr>
          <w:gridBefore w:val="1"/>
          <w:wBefore w:w="303" w:type="dxa"/>
          <w:cantSplit/>
          <w:trHeight w:hRule="exact" w:val="838"/>
          <w:jc w:val="center"/>
        </w:trPr>
        <w:tc>
          <w:tcPr>
            <w:tcW w:w="4962" w:type="dxa"/>
            <w:gridSpan w:val="5"/>
          </w:tcPr>
          <w:p w:rsidR="00622DC0" w:rsidRPr="00622DC0" w:rsidRDefault="00517B63" w:rsidP="0062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lastRenderedPageBreak/>
              <w:br w:type="page"/>
            </w:r>
            <w:r w:rsidR="00622DC0" w:rsidRPr="00622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сопроводительного письма к заключению</w:t>
            </w:r>
          </w:p>
          <w:p w:rsidR="00622DC0" w:rsidRPr="00622DC0" w:rsidRDefault="006256AD" w:rsidP="0062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6AD">
              <w:rPr>
                <w:rFonts w:ascii="Times New Roman" w:eastAsia="Times New Roman" w:hAnsi="Times New Roman" w:cs="Times New Roman"/>
                <w:b/>
                <w:noProof/>
                <w:sz w:val="30"/>
                <w:szCs w:val="20"/>
                <w:lang w:eastAsia="ru-RU"/>
              </w:rPr>
              <w:pict>
                <v:group id="_x0000_s1043" style="position:absolute;left:0;text-align:left;margin-left:-17.8pt;margin-top:-.3pt;width:237.6pt;height:230.25pt;z-index:251664384" coordorigin="1179,441" coordsize="4752,5031">
                  <v:rect id="_x0000_s1044" style="position:absolute;left:1179;top:864;width:4752;height:4608" o:allowincell="f" filled="f" stroked="f" strokeweight="2pt">
                    <v:textbox style="mso-next-textbox:#_x0000_s1044" inset="1pt,1pt,1pt,1pt">
                      <w:txbxContent>
                        <w:p w:rsidR="007C5838" w:rsidRDefault="007C5838" w:rsidP="007C5838">
                          <w:pPr>
                            <w:ind w:left="7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 xml:space="preserve">        </w:t>
                          </w:r>
                        </w:p>
                        <w:p w:rsidR="007C5838" w:rsidRPr="0001178B" w:rsidRDefault="007C5838" w:rsidP="007C5838">
                          <w:pPr>
                            <w:pStyle w:val="2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01178B">
                            <w:rPr>
                              <w:b/>
                              <w:sz w:val="28"/>
                              <w:szCs w:val="28"/>
                            </w:rPr>
                            <w:t>Ревизионная комиссия</w:t>
                          </w:r>
                        </w:p>
                        <w:p w:rsidR="007C5838" w:rsidRPr="0001178B" w:rsidRDefault="007C5838" w:rsidP="007C5838">
                          <w:pPr>
                            <w:pStyle w:val="1"/>
                            <w:jc w:val="center"/>
                          </w:pPr>
                          <w:proofErr w:type="spellStart"/>
                          <w:r w:rsidRPr="0001178B">
                            <w:t>Кавалеровского</w:t>
                          </w:r>
                          <w:proofErr w:type="spellEnd"/>
                        </w:p>
                        <w:p w:rsidR="007C5838" w:rsidRPr="0001178B" w:rsidRDefault="007C5838" w:rsidP="007C5838">
                          <w:pPr>
                            <w:pStyle w:val="1"/>
                            <w:jc w:val="center"/>
                          </w:pPr>
                          <w:r w:rsidRPr="0001178B">
                            <w:t>муниципального  района</w:t>
                          </w:r>
                        </w:p>
                        <w:p w:rsidR="007C5838" w:rsidRPr="0001178B" w:rsidRDefault="007C5838" w:rsidP="007C5838">
                          <w:pPr>
                            <w:pStyle w:val="1"/>
                            <w:jc w:val="center"/>
                          </w:pPr>
                          <w:r w:rsidRPr="0001178B">
                            <w:t>Приморского края</w:t>
                          </w:r>
                        </w:p>
                        <w:p w:rsidR="007C5838" w:rsidRPr="0001178B" w:rsidRDefault="007C5838" w:rsidP="007C5838">
                          <w:pPr>
                            <w:pStyle w:val="1"/>
                            <w:jc w:val="center"/>
                            <w:rPr>
                              <w:b w:val="0"/>
                              <w:sz w:val="20"/>
                            </w:rPr>
                          </w:pPr>
                        </w:p>
                        <w:p w:rsidR="007C5838" w:rsidRPr="0001178B" w:rsidRDefault="007C5838" w:rsidP="007C5838">
                          <w:pPr>
                            <w:pStyle w:val="1"/>
                            <w:jc w:val="center"/>
                            <w:rPr>
                              <w:b w:val="0"/>
                              <w:sz w:val="20"/>
                            </w:rPr>
                          </w:pPr>
                          <w:r w:rsidRPr="0001178B">
                            <w:rPr>
                              <w:b w:val="0"/>
                              <w:sz w:val="20"/>
                            </w:rPr>
                            <w:t xml:space="preserve">ул. Арсеньева, 104, </w:t>
                          </w:r>
                          <w:proofErr w:type="spellStart"/>
                          <w:r w:rsidRPr="0001178B">
                            <w:rPr>
                              <w:b w:val="0"/>
                              <w:sz w:val="20"/>
                            </w:rPr>
                            <w:t>пгт</w:t>
                          </w:r>
                          <w:proofErr w:type="spellEnd"/>
                          <w:r w:rsidRPr="0001178B">
                            <w:rPr>
                              <w:b w:val="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01178B">
                            <w:rPr>
                              <w:b w:val="0"/>
                              <w:sz w:val="20"/>
                            </w:rPr>
                            <w:t>Кавалерово</w:t>
                          </w:r>
                          <w:proofErr w:type="spellEnd"/>
                          <w:r w:rsidRPr="0001178B">
                            <w:rPr>
                              <w:b w:val="0"/>
                              <w:sz w:val="20"/>
                            </w:rPr>
                            <w:t>, 692413</w:t>
                          </w:r>
                        </w:p>
                        <w:p w:rsidR="007C5838" w:rsidRPr="0001178B" w:rsidRDefault="007C5838" w:rsidP="007C5838">
                          <w:pPr>
                            <w:pStyle w:val="1"/>
                            <w:jc w:val="center"/>
                            <w:rPr>
                              <w:b w:val="0"/>
                              <w:sz w:val="20"/>
                            </w:rPr>
                          </w:pPr>
                          <w:r w:rsidRPr="0001178B">
                            <w:rPr>
                              <w:b w:val="0"/>
                              <w:sz w:val="20"/>
                            </w:rPr>
                            <w:t>Телефон  (42375) 9-11-99, Факс (42375) 9-16-02</w:t>
                          </w:r>
                        </w:p>
                        <w:p w:rsidR="007C5838" w:rsidRPr="0001178B" w:rsidRDefault="007C5838" w:rsidP="007C5838">
                          <w:pPr>
                            <w:pStyle w:val="1"/>
                            <w:jc w:val="center"/>
                            <w:rPr>
                              <w:b w:val="0"/>
                              <w:sz w:val="20"/>
                              <w:lang w:val="en-US"/>
                            </w:rPr>
                          </w:pPr>
                          <w:r w:rsidRPr="0001178B">
                            <w:rPr>
                              <w:b w:val="0"/>
                              <w:sz w:val="20"/>
                              <w:lang w:val="en-US"/>
                            </w:rPr>
                            <w:t xml:space="preserve">E-mail: </w:t>
                          </w:r>
                          <w:hyperlink r:id="rId12" w:history="1">
                            <w:r w:rsidRPr="0001178B">
                              <w:rPr>
                                <w:rStyle w:val="af0"/>
                                <w:b w:val="0"/>
                                <w:sz w:val="20"/>
                                <w:lang w:val="en-US"/>
                              </w:rPr>
                              <w:t>rk@adkav.ru</w:t>
                            </w:r>
                          </w:hyperlink>
                        </w:p>
                        <w:p w:rsidR="007C5838" w:rsidRPr="0001178B" w:rsidRDefault="007C5838" w:rsidP="007C5838">
                          <w:pPr>
                            <w:pStyle w:val="1"/>
                            <w:jc w:val="center"/>
                            <w:rPr>
                              <w:b w:val="0"/>
                              <w:sz w:val="20"/>
                              <w:lang w:val="en-US"/>
                            </w:rPr>
                          </w:pPr>
                          <w:r w:rsidRPr="0001178B">
                            <w:rPr>
                              <w:b w:val="0"/>
                              <w:sz w:val="20"/>
                            </w:rPr>
                            <w:t>ОКПО</w:t>
                          </w:r>
                          <w:r w:rsidRPr="0001178B">
                            <w:rPr>
                              <w:b w:val="0"/>
                              <w:sz w:val="20"/>
                              <w:lang w:val="en-US"/>
                            </w:rPr>
                            <w:t xml:space="preserve"> 65479315, </w:t>
                          </w:r>
                          <w:r w:rsidRPr="0001178B">
                            <w:rPr>
                              <w:b w:val="0"/>
                              <w:sz w:val="20"/>
                            </w:rPr>
                            <w:t>ОГРН</w:t>
                          </w:r>
                          <w:r w:rsidRPr="0001178B">
                            <w:rPr>
                              <w:b w:val="0"/>
                              <w:sz w:val="20"/>
                              <w:lang w:val="en-US"/>
                            </w:rPr>
                            <w:t xml:space="preserve"> 1102515000180</w:t>
                          </w:r>
                        </w:p>
                        <w:p w:rsidR="007C5838" w:rsidRPr="0001178B" w:rsidRDefault="007C5838" w:rsidP="007C5838">
                          <w:pPr>
                            <w:pStyle w:val="1"/>
                            <w:jc w:val="center"/>
                            <w:rPr>
                              <w:b w:val="0"/>
                              <w:sz w:val="20"/>
                            </w:rPr>
                          </w:pPr>
                          <w:r w:rsidRPr="0001178B">
                            <w:rPr>
                              <w:b w:val="0"/>
                              <w:sz w:val="20"/>
                            </w:rPr>
                            <w:t>ИНН/КПП 2515010821 /251501001</w:t>
                          </w:r>
                        </w:p>
                        <w:p w:rsidR="007C5838" w:rsidRDefault="007C5838" w:rsidP="007C5838">
                          <w:pPr>
                            <w:pStyle w:val="1"/>
                            <w:jc w:val="center"/>
                            <w:rPr>
                              <w:b w:val="0"/>
                              <w:sz w:val="20"/>
                            </w:rPr>
                          </w:pPr>
                        </w:p>
                        <w:p w:rsidR="007C5838" w:rsidRPr="0001178B" w:rsidRDefault="007C5838" w:rsidP="007C5838">
                          <w:pPr>
                            <w:pStyle w:val="1"/>
                            <w:jc w:val="center"/>
                            <w:rPr>
                              <w:b w:val="0"/>
                              <w:sz w:val="20"/>
                            </w:rPr>
                          </w:pPr>
                          <w:r w:rsidRPr="0001178B">
                            <w:rPr>
                              <w:b w:val="0"/>
                              <w:sz w:val="20"/>
                            </w:rPr>
                            <w:t xml:space="preserve">От «____» ________  </w:t>
                          </w:r>
                          <w:r>
                            <w:rPr>
                              <w:b w:val="0"/>
                              <w:sz w:val="20"/>
                            </w:rPr>
                            <w:t>____</w:t>
                          </w:r>
                          <w:r w:rsidRPr="0001178B">
                            <w:rPr>
                              <w:b w:val="0"/>
                              <w:sz w:val="20"/>
                            </w:rPr>
                            <w:t xml:space="preserve"> </w:t>
                          </w:r>
                          <w:proofErr w:type="gramStart"/>
                          <w:r w:rsidRPr="0001178B">
                            <w:rPr>
                              <w:b w:val="0"/>
                              <w:sz w:val="20"/>
                            </w:rPr>
                            <w:t>г</w:t>
                          </w:r>
                          <w:proofErr w:type="gramEnd"/>
                          <w:r w:rsidRPr="0001178B">
                            <w:rPr>
                              <w:b w:val="0"/>
                              <w:sz w:val="20"/>
                            </w:rPr>
                            <w:t xml:space="preserve">  №  ________</w:t>
                          </w:r>
                        </w:p>
                        <w:p w:rsidR="007C5838" w:rsidRPr="0001178B" w:rsidRDefault="007C5838" w:rsidP="007C5838">
                          <w:pPr>
                            <w:spacing w:before="120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01178B">
                            <w:rPr>
                              <w:rFonts w:ascii="Times New Roman" w:hAnsi="Times New Roman" w:cs="Times New Roman"/>
                            </w:rPr>
                            <w:t xml:space="preserve">      На №   _____________ от _____________</w:t>
                          </w:r>
                        </w:p>
                        <w:p w:rsidR="007C5838" w:rsidRPr="00F515DB" w:rsidRDefault="007C5838" w:rsidP="007C5838">
                          <w:pPr>
                            <w:spacing w:line="360" w:lineRule="auto"/>
                          </w:pPr>
                        </w:p>
                        <w:p w:rsidR="007C5838" w:rsidRPr="00F515DB" w:rsidRDefault="007C5838" w:rsidP="007C5838">
                          <w:pPr>
                            <w:spacing w:line="360" w:lineRule="auto"/>
                          </w:pPr>
                        </w:p>
                      </w:txbxContent>
                    </v:textbox>
                  </v:rect>
                  <v:shape id="_x0000_s1045" type="#_x0000_t75" style="position:absolute;left:3052;top:441;width:709;height:876">
                    <v:imagedata r:id="rId11" o:title="герб(RAST)" chromakey="#f8f8f8"/>
                  </v:shape>
                </v:group>
              </w:pict>
            </w:r>
          </w:p>
        </w:tc>
        <w:tc>
          <w:tcPr>
            <w:tcW w:w="4695" w:type="dxa"/>
            <w:gridSpan w:val="3"/>
          </w:tcPr>
          <w:p w:rsidR="00622DC0" w:rsidRPr="00622DC0" w:rsidRDefault="00622DC0" w:rsidP="0062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 w:rsidR="00517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622DC0" w:rsidRPr="00622DC0" w:rsidRDefault="00622DC0" w:rsidP="0051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 пункту 4.2 Стандарта)</w:t>
            </w:r>
          </w:p>
        </w:tc>
      </w:tr>
      <w:tr w:rsidR="00622DC0" w:rsidRPr="00622DC0" w:rsidTr="00472BD5">
        <w:tblPrEx>
          <w:jc w:val="left"/>
          <w:tblCellMar>
            <w:left w:w="107" w:type="dxa"/>
            <w:right w:w="107" w:type="dxa"/>
          </w:tblCellMar>
        </w:tblPrEx>
        <w:trPr>
          <w:gridAfter w:val="1"/>
          <w:wAfter w:w="433" w:type="dxa"/>
          <w:cantSplit/>
          <w:trHeight w:val="1278"/>
        </w:trPr>
        <w:tc>
          <w:tcPr>
            <w:tcW w:w="4962" w:type="dxa"/>
            <w:gridSpan w:val="5"/>
          </w:tcPr>
          <w:p w:rsidR="00622DC0" w:rsidRPr="00622DC0" w:rsidRDefault="00622DC0" w:rsidP="00622DC0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0"/>
                <w:szCs w:val="20"/>
                <w:lang w:eastAsia="ru-RU"/>
              </w:rPr>
            </w:pPr>
          </w:p>
        </w:tc>
        <w:tc>
          <w:tcPr>
            <w:tcW w:w="487" w:type="dxa"/>
            <w:gridSpan w:val="2"/>
          </w:tcPr>
          <w:p w:rsidR="00622DC0" w:rsidRPr="00622DC0" w:rsidRDefault="00622DC0" w:rsidP="00622DC0">
            <w:pPr>
              <w:keepNext/>
              <w:widowControl w:val="0"/>
              <w:spacing w:after="0" w:line="240" w:lineRule="auto"/>
              <w:ind w:firstLine="35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20"/>
                <w:u w:val="single"/>
                <w:lang w:eastAsia="ru-RU"/>
              </w:rPr>
            </w:pPr>
          </w:p>
        </w:tc>
        <w:tc>
          <w:tcPr>
            <w:tcW w:w="4078" w:type="dxa"/>
          </w:tcPr>
          <w:p w:rsidR="00622DC0" w:rsidRPr="00622DC0" w:rsidRDefault="00622DC0" w:rsidP="00622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DC0" w:rsidRPr="00622DC0" w:rsidTr="00472BD5">
        <w:tblPrEx>
          <w:jc w:val="left"/>
          <w:tblCellMar>
            <w:left w:w="107" w:type="dxa"/>
            <w:right w:w="107" w:type="dxa"/>
          </w:tblCellMar>
        </w:tblPrEx>
        <w:trPr>
          <w:gridAfter w:val="1"/>
          <w:wAfter w:w="433" w:type="dxa"/>
          <w:cantSplit/>
          <w:trHeight w:val="1835"/>
        </w:trPr>
        <w:tc>
          <w:tcPr>
            <w:tcW w:w="4962" w:type="dxa"/>
            <w:gridSpan w:val="5"/>
          </w:tcPr>
          <w:p w:rsidR="00622DC0" w:rsidRPr="00622DC0" w:rsidRDefault="00622DC0" w:rsidP="0062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7" w:type="dxa"/>
            <w:gridSpan w:val="2"/>
          </w:tcPr>
          <w:p w:rsidR="00622DC0" w:rsidRPr="00622DC0" w:rsidRDefault="00622DC0" w:rsidP="00622DC0">
            <w:pPr>
              <w:keepNext/>
              <w:widowControl w:val="0"/>
              <w:spacing w:after="0" w:line="240" w:lineRule="auto"/>
              <w:ind w:firstLine="35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20"/>
                <w:u w:val="single"/>
                <w:lang w:eastAsia="ru-RU"/>
              </w:rPr>
            </w:pPr>
          </w:p>
        </w:tc>
        <w:tc>
          <w:tcPr>
            <w:tcW w:w="4078" w:type="dxa"/>
            <w:vMerge w:val="restart"/>
          </w:tcPr>
          <w:p w:rsidR="00622DC0" w:rsidRPr="00622DC0" w:rsidRDefault="006256AD" w:rsidP="0041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2" type="#_x0000_t202" style="position:absolute;left:0;text-align:left;margin-left:1.65pt;margin-top:-52.75pt;width:222.95pt;height:188.4pt;z-index:251663360;mso-position-horizontal-relative:text;mso-position-vertical-relative:text;mso-width-relative:margin;mso-height-relative:margin" stroked="f">
                  <v:textbox>
                    <w:txbxContent>
                      <w:p w:rsidR="007C5838" w:rsidRPr="0001178B" w:rsidRDefault="007C5838" w:rsidP="007C58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1178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Председателю </w:t>
                        </w:r>
                      </w:p>
                      <w:p w:rsidR="007C5838" w:rsidRPr="0001178B" w:rsidRDefault="007C5838" w:rsidP="007C58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1178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комиссии по бюджетно-налоговой, экономической политике и финансовым ресурсам</w:t>
                        </w:r>
                      </w:p>
                      <w:p w:rsidR="007C5838" w:rsidRPr="0001178B" w:rsidRDefault="007C5838" w:rsidP="007C58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7C5838" w:rsidRDefault="007C5838" w:rsidP="007C5838">
                        <w:pPr>
                          <w:rPr>
                            <w:sz w:val="28"/>
                            <w:szCs w:val="28"/>
                          </w:rPr>
                        </w:pPr>
                        <w:r w:rsidRPr="00622DC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ИНИЦИАЛЫ И ФАМИЛИЯ</w:t>
                        </w:r>
                      </w:p>
                    </w:txbxContent>
                  </v:textbox>
                </v:shape>
              </w:pict>
            </w:r>
          </w:p>
        </w:tc>
      </w:tr>
      <w:tr w:rsidR="00622DC0" w:rsidRPr="00622DC0" w:rsidTr="00472BD5">
        <w:tblPrEx>
          <w:jc w:val="left"/>
          <w:tblCellMar>
            <w:left w:w="107" w:type="dxa"/>
            <w:right w:w="107" w:type="dxa"/>
          </w:tblCellMar>
        </w:tblPrEx>
        <w:trPr>
          <w:gridAfter w:val="1"/>
          <w:wAfter w:w="433" w:type="dxa"/>
          <w:cantSplit/>
        </w:trPr>
        <w:tc>
          <w:tcPr>
            <w:tcW w:w="2978" w:type="dxa"/>
            <w:gridSpan w:val="3"/>
            <w:vAlign w:val="center"/>
          </w:tcPr>
          <w:p w:rsidR="00622DC0" w:rsidRPr="00622DC0" w:rsidRDefault="00622DC0" w:rsidP="00622DC0">
            <w:pPr>
              <w:keepNext/>
              <w:widowControl w:val="0"/>
              <w:spacing w:before="140" w:after="0" w:line="360" w:lineRule="auto"/>
              <w:ind w:firstLine="35"/>
              <w:jc w:val="center"/>
              <w:outlineLvl w:val="1"/>
              <w:rPr>
                <w:rFonts w:ascii="Times New Roman" w:eastAsia="Times New Roman" w:hAnsi="Times New Roman" w:cs="Times New Roman"/>
                <w:caps/>
                <w:sz w:val="24"/>
                <w:szCs w:val="20"/>
                <w:lang w:eastAsia="ru-RU"/>
              </w:rPr>
            </w:pPr>
          </w:p>
        </w:tc>
        <w:tc>
          <w:tcPr>
            <w:tcW w:w="417" w:type="dxa"/>
            <w:vAlign w:val="center"/>
          </w:tcPr>
          <w:p w:rsidR="00622DC0" w:rsidRPr="00622DC0" w:rsidRDefault="00622DC0" w:rsidP="00622DC0">
            <w:pPr>
              <w:keepNext/>
              <w:widowControl w:val="0"/>
              <w:spacing w:before="140"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7" w:type="dxa"/>
            <w:vAlign w:val="center"/>
          </w:tcPr>
          <w:p w:rsidR="00622DC0" w:rsidRPr="00622DC0" w:rsidRDefault="00622DC0" w:rsidP="00622DC0">
            <w:pPr>
              <w:keepNext/>
              <w:widowControl w:val="0"/>
              <w:spacing w:before="140"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87" w:type="dxa"/>
            <w:gridSpan w:val="2"/>
          </w:tcPr>
          <w:p w:rsidR="00622DC0" w:rsidRPr="00622DC0" w:rsidRDefault="00622DC0" w:rsidP="00622DC0">
            <w:pPr>
              <w:keepNext/>
              <w:widowControl w:val="0"/>
              <w:spacing w:before="14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078" w:type="dxa"/>
            <w:vMerge/>
            <w:tcBorders>
              <w:left w:val="nil"/>
            </w:tcBorders>
          </w:tcPr>
          <w:p w:rsidR="00622DC0" w:rsidRPr="00622DC0" w:rsidRDefault="00622DC0" w:rsidP="00622DC0">
            <w:pPr>
              <w:keepNext/>
              <w:widowControl w:val="0"/>
              <w:spacing w:before="14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622DC0" w:rsidRPr="00622DC0" w:rsidTr="00472BD5">
        <w:tblPrEx>
          <w:jc w:val="left"/>
          <w:tblCellMar>
            <w:left w:w="107" w:type="dxa"/>
            <w:right w:w="107" w:type="dxa"/>
          </w:tblCellMar>
        </w:tblPrEx>
        <w:trPr>
          <w:gridAfter w:val="1"/>
          <w:wAfter w:w="433" w:type="dxa"/>
          <w:cantSplit/>
        </w:trPr>
        <w:tc>
          <w:tcPr>
            <w:tcW w:w="2978" w:type="dxa"/>
            <w:gridSpan w:val="3"/>
            <w:vAlign w:val="center"/>
          </w:tcPr>
          <w:p w:rsidR="00622DC0" w:rsidRPr="00622DC0" w:rsidRDefault="00622DC0" w:rsidP="00622DC0">
            <w:pPr>
              <w:keepNext/>
              <w:widowControl w:val="0"/>
              <w:spacing w:before="16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7" w:type="dxa"/>
            <w:vAlign w:val="center"/>
          </w:tcPr>
          <w:p w:rsidR="00622DC0" w:rsidRPr="00622DC0" w:rsidRDefault="00622DC0" w:rsidP="00622DC0">
            <w:pPr>
              <w:keepNext/>
              <w:widowControl w:val="0"/>
              <w:spacing w:before="160" w:after="0" w:line="240" w:lineRule="auto"/>
              <w:ind w:right="-10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7" w:type="dxa"/>
            <w:vAlign w:val="center"/>
          </w:tcPr>
          <w:p w:rsidR="00622DC0" w:rsidRPr="00622DC0" w:rsidRDefault="00622DC0" w:rsidP="00622DC0">
            <w:pPr>
              <w:keepNext/>
              <w:widowControl w:val="0"/>
              <w:spacing w:before="16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87" w:type="dxa"/>
            <w:gridSpan w:val="2"/>
          </w:tcPr>
          <w:p w:rsidR="00622DC0" w:rsidRPr="00622DC0" w:rsidRDefault="00622DC0" w:rsidP="00622DC0">
            <w:pPr>
              <w:keepNext/>
              <w:widowControl w:val="0"/>
              <w:spacing w:before="16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078" w:type="dxa"/>
            <w:vMerge/>
            <w:tcBorders>
              <w:left w:val="nil"/>
            </w:tcBorders>
          </w:tcPr>
          <w:p w:rsidR="00622DC0" w:rsidRPr="00622DC0" w:rsidRDefault="00622DC0" w:rsidP="00622DC0">
            <w:pPr>
              <w:keepNext/>
              <w:widowControl w:val="0"/>
              <w:spacing w:before="16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22DC0" w:rsidRPr="00622DC0" w:rsidTr="00472BD5">
        <w:tblPrEx>
          <w:jc w:val="left"/>
          <w:tblCellMar>
            <w:left w:w="107" w:type="dxa"/>
            <w:right w:w="107" w:type="dxa"/>
          </w:tblCellMar>
        </w:tblPrEx>
        <w:trPr>
          <w:gridAfter w:val="1"/>
          <w:wAfter w:w="433" w:type="dxa"/>
          <w:cantSplit/>
        </w:trPr>
        <w:tc>
          <w:tcPr>
            <w:tcW w:w="1341" w:type="dxa"/>
            <w:gridSpan w:val="2"/>
            <w:vAlign w:val="center"/>
          </w:tcPr>
          <w:p w:rsidR="00622DC0" w:rsidRPr="00622DC0" w:rsidRDefault="00622DC0" w:rsidP="00622DC0">
            <w:pPr>
              <w:keepNext/>
              <w:widowControl w:val="0"/>
              <w:spacing w:before="160"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37" w:type="dxa"/>
            <w:vAlign w:val="center"/>
          </w:tcPr>
          <w:p w:rsidR="00622DC0" w:rsidRPr="00622DC0" w:rsidRDefault="00622DC0" w:rsidP="00622DC0">
            <w:pPr>
              <w:keepNext/>
              <w:widowControl w:val="0"/>
              <w:spacing w:before="16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7" w:type="dxa"/>
            <w:vAlign w:val="center"/>
          </w:tcPr>
          <w:p w:rsidR="00622DC0" w:rsidRPr="00622DC0" w:rsidRDefault="00622DC0" w:rsidP="00622DC0">
            <w:pPr>
              <w:keepNext/>
              <w:widowControl w:val="0"/>
              <w:spacing w:before="160" w:after="0" w:line="240" w:lineRule="auto"/>
              <w:ind w:right="-10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7" w:type="dxa"/>
            <w:vAlign w:val="center"/>
          </w:tcPr>
          <w:p w:rsidR="00622DC0" w:rsidRPr="00622DC0" w:rsidRDefault="00622DC0" w:rsidP="00622DC0">
            <w:pPr>
              <w:keepNext/>
              <w:widowControl w:val="0"/>
              <w:spacing w:before="16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87" w:type="dxa"/>
            <w:gridSpan w:val="2"/>
          </w:tcPr>
          <w:p w:rsidR="00622DC0" w:rsidRPr="00622DC0" w:rsidRDefault="00622DC0" w:rsidP="00622DC0">
            <w:pPr>
              <w:keepNext/>
              <w:widowControl w:val="0"/>
              <w:spacing w:before="16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078" w:type="dxa"/>
            <w:tcBorders>
              <w:left w:val="nil"/>
            </w:tcBorders>
          </w:tcPr>
          <w:p w:rsidR="00622DC0" w:rsidRPr="00622DC0" w:rsidRDefault="00622DC0" w:rsidP="00622DC0">
            <w:pPr>
              <w:keepNext/>
              <w:widowControl w:val="0"/>
              <w:spacing w:before="16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622DC0" w:rsidRPr="00622DC0" w:rsidRDefault="00622DC0" w:rsidP="00622D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DC0" w:rsidRPr="00622DC0" w:rsidRDefault="00622DC0" w:rsidP="00622D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DC0" w:rsidRPr="00622DC0" w:rsidRDefault="00622DC0" w:rsidP="00622DC0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2DC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</w:t>
      </w:r>
      <w:proofErr w:type="gramEnd"/>
      <w:r w:rsidRPr="0062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ИМЯ ОТЧЕСТВО!</w:t>
      </w:r>
    </w:p>
    <w:p w:rsidR="00622DC0" w:rsidRPr="00622DC0" w:rsidRDefault="00622DC0" w:rsidP="00622DC0">
      <w:pPr>
        <w:overflowPunct w:val="0"/>
        <w:autoSpaceDE w:val="0"/>
        <w:autoSpaceDN w:val="0"/>
        <w:adjustRightInd w:val="0"/>
        <w:spacing w:after="0" w:line="240" w:lineRule="auto"/>
        <w:ind w:right="-62" w:firstLine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DC0" w:rsidRPr="00622DC0" w:rsidRDefault="007C5838" w:rsidP="00ED26B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Ревизионная комиссия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622DC0" w:rsidRPr="0062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заключение на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 бюджете </w:t>
      </w:r>
      <w:proofErr w:type="spellStart"/>
      <w:r w:rsidR="00ED26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Кавалеровского</w:t>
      </w:r>
      <w:proofErr w:type="spellEnd"/>
      <w:r w:rsidR="00ED2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ED26B1" w:rsidRPr="0062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ED26B1" w:rsidRPr="000E0319">
        <w:rPr>
          <w:rFonts w:ascii="Times New Roman" w:hAnsi="Times New Roman" w:cs="Times New Roman"/>
          <w:sz w:val="28"/>
          <w:szCs w:val="28"/>
        </w:rPr>
        <w:t xml:space="preserve"> </w:t>
      </w:r>
      <w:r w:rsidR="00ED26B1">
        <w:rPr>
          <w:rFonts w:ascii="Times New Roman" w:hAnsi="Times New Roman" w:cs="Times New Roman"/>
          <w:sz w:val="28"/>
          <w:szCs w:val="28"/>
        </w:rPr>
        <w:t>О</w:t>
      </w:r>
      <w:r w:rsidR="00ED26B1" w:rsidRPr="000E0319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</w:t>
      </w:r>
      <w:r w:rsidR="00ED26B1" w:rsidRPr="00622DC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22DC0" w:rsidRPr="0062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подготовленное в соответствии с планом работы </w:t>
      </w:r>
      <w:r w:rsidR="00ED2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Ревизионной комиссии </w:t>
      </w:r>
      <w:r w:rsidR="00622DC0" w:rsidRPr="00622D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20___ год.</w:t>
      </w:r>
    </w:p>
    <w:p w:rsidR="00ED26B1" w:rsidRDefault="00ED26B1" w:rsidP="00622DC0">
      <w:pPr>
        <w:widowControl w:val="0"/>
        <w:tabs>
          <w:tab w:val="left" w:leader="underscore" w:pos="94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22DC0" w:rsidRPr="00622DC0" w:rsidRDefault="00622DC0" w:rsidP="00622DC0">
      <w:pPr>
        <w:widowControl w:val="0"/>
        <w:tabs>
          <w:tab w:val="left" w:leader="underscore" w:pos="94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622DC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результатам экспертно-аналитического мероприятия направлены __</w:t>
      </w:r>
      <w:proofErr w:type="gramEnd"/>
    </w:p>
    <w:p w:rsidR="00622DC0" w:rsidRPr="00622DC0" w:rsidRDefault="00622DC0" w:rsidP="00622DC0">
      <w:pPr>
        <w:widowControl w:val="0"/>
        <w:tabs>
          <w:tab w:val="left" w:leader="underscore" w:pos="9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2DC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__________________________________________________________________</w:t>
      </w:r>
    </w:p>
    <w:p w:rsidR="00622DC0" w:rsidRPr="00622DC0" w:rsidRDefault="00622DC0" w:rsidP="00622DC0">
      <w:pPr>
        <w:widowControl w:val="0"/>
        <w:spacing w:after="0" w:line="240" w:lineRule="auto"/>
        <w:ind w:left="1962" w:hanging="981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 w:bidi="ru-RU"/>
        </w:rPr>
      </w:pPr>
      <w:proofErr w:type="gramStart"/>
      <w:r w:rsidRPr="00622DC0">
        <w:rPr>
          <w:rFonts w:ascii="Times New Roman" w:eastAsia="Times New Roman" w:hAnsi="Times New Roman" w:cs="Times New Roman"/>
          <w:i/>
          <w:iCs/>
          <w:sz w:val="20"/>
          <w:szCs w:val="20"/>
          <w:lang w:eastAsia="ru-RU" w:bidi="ru-RU"/>
        </w:rPr>
        <w:t>(указываются информационные письма, (при их наличии)</w:t>
      </w:r>
      <w:proofErr w:type="gramEnd"/>
    </w:p>
    <w:p w:rsidR="00ED26B1" w:rsidRDefault="00ED26B1" w:rsidP="00622DC0">
      <w:pPr>
        <w:widowControl w:val="0"/>
        <w:spacing w:after="0" w:line="240" w:lineRule="auto"/>
        <w:ind w:left="2940" w:hanging="21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22DC0" w:rsidRPr="00622DC0" w:rsidRDefault="00622DC0" w:rsidP="00622DC0">
      <w:pPr>
        <w:widowControl w:val="0"/>
        <w:spacing w:after="0" w:line="240" w:lineRule="auto"/>
        <w:ind w:left="2940" w:hanging="21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2DC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Электронный формат заключения направлен по адресу ____________.</w:t>
      </w:r>
    </w:p>
    <w:p w:rsidR="00622DC0" w:rsidRPr="00622DC0" w:rsidRDefault="00622DC0" w:rsidP="00622DC0">
      <w:pPr>
        <w:widowControl w:val="0"/>
        <w:spacing w:after="0" w:line="240" w:lineRule="auto"/>
        <w:ind w:left="2940" w:hanging="210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22DC0" w:rsidRPr="00622DC0" w:rsidRDefault="00622DC0" w:rsidP="00ED26B1">
      <w:pPr>
        <w:widowControl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2DC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Приложение: Заключение</w:t>
      </w:r>
      <w:r w:rsidRPr="00622DC0">
        <w:rPr>
          <w:rFonts w:ascii="Calibri" w:eastAsia="Calibri" w:hAnsi="Calibri" w:cs="Times New Roman"/>
        </w:rPr>
        <w:t xml:space="preserve"> </w:t>
      </w:r>
      <w:r w:rsidR="00ED2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Ревизионной комиссии </w:t>
      </w:r>
      <w:proofErr w:type="spellStart"/>
      <w:r w:rsidR="00ED26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Кавалеровского</w:t>
      </w:r>
      <w:proofErr w:type="spellEnd"/>
      <w:r w:rsidR="00ED2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ED26B1" w:rsidRPr="0062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DC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</w:t>
      </w:r>
      <w:proofErr w:type="spellStart"/>
      <w:r w:rsidRPr="00622DC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__л</w:t>
      </w:r>
      <w:proofErr w:type="spellEnd"/>
      <w:r w:rsidRPr="00622DC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в 1 экз.</w:t>
      </w:r>
    </w:p>
    <w:p w:rsidR="00622DC0" w:rsidRPr="00622DC0" w:rsidRDefault="00622DC0" w:rsidP="00622D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DC0" w:rsidRPr="00622DC0" w:rsidRDefault="00622DC0" w:rsidP="00622D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DC0" w:rsidRPr="00622DC0" w:rsidRDefault="00622DC0" w:rsidP="00622D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……………………..(подпись)                (инициалы фамилия)</w:t>
      </w:r>
    </w:p>
    <w:p w:rsidR="00622DC0" w:rsidRPr="00622DC0" w:rsidRDefault="00622DC0" w:rsidP="00622D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22DC0" w:rsidRPr="00622DC0" w:rsidSect="001E5E91">
      <w:headerReference w:type="default" r:id="rId13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230" w:rsidRDefault="00704230" w:rsidP="00E05351">
      <w:pPr>
        <w:spacing w:after="0" w:line="240" w:lineRule="auto"/>
      </w:pPr>
      <w:r>
        <w:separator/>
      </w:r>
    </w:p>
  </w:endnote>
  <w:endnote w:type="continuationSeparator" w:id="0">
    <w:p w:rsidR="00704230" w:rsidRDefault="00704230" w:rsidP="00E05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230" w:rsidRDefault="00704230" w:rsidP="00E05351">
      <w:pPr>
        <w:spacing w:after="0" w:line="240" w:lineRule="auto"/>
      </w:pPr>
      <w:r>
        <w:separator/>
      </w:r>
    </w:p>
  </w:footnote>
  <w:footnote w:type="continuationSeparator" w:id="0">
    <w:p w:rsidR="00704230" w:rsidRDefault="00704230" w:rsidP="00E05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0928565"/>
      <w:docPartObj>
        <w:docPartGallery w:val="Page Numbers (Top of Page)"/>
        <w:docPartUnique/>
      </w:docPartObj>
    </w:sdtPr>
    <w:sdtContent>
      <w:p w:rsidR="0001178B" w:rsidRDefault="006256AD">
        <w:pPr>
          <w:pStyle w:val="a3"/>
          <w:jc w:val="center"/>
        </w:pPr>
        <w:fldSimple w:instr="PAGE   \* MERGEFORMAT">
          <w:r w:rsidR="00CD7AED">
            <w:rPr>
              <w:noProof/>
            </w:rPr>
            <w:t>6</w:t>
          </w:r>
        </w:fldSimple>
      </w:p>
    </w:sdtContent>
  </w:sdt>
  <w:p w:rsidR="0001178B" w:rsidRDefault="0001178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54E6"/>
    <w:multiLevelType w:val="multilevel"/>
    <w:tmpl w:val="83000F5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491D4D"/>
    <w:multiLevelType w:val="hybridMultilevel"/>
    <w:tmpl w:val="BE985414"/>
    <w:lvl w:ilvl="0" w:tplc="5E4E3F38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9B6297"/>
    <w:multiLevelType w:val="hybridMultilevel"/>
    <w:tmpl w:val="0CA8F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E5C7E"/>
    <w:multiLevelType w:val="multilevel"/>
    <w:tmpl w:val="3ADA0BD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4">
    <w:nsid w:val="362D109B"/>
    <w:multiLevelType w:val="multilevel"/>
    <w:tmpl w:val="97CACB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  <w:color w:val="000000"/>
      </w:rPr>
    </w:lvl>
  </w:abstractNum>
  <w:abstractNum w:abstractNumId="5">
    <w:nsid w:val="48D83CE9"/>
    <w:multiLevelType w:val="hybridMultilevel"/>
    <w:tmpl w:val="E584AA0A"/>
    <w:lvl w:ilvl="0" w:tplc="ADAAF906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5F3378BF"/>
    <w:multiLevelType w:val="hybridMultilevel"/>
    <w:tmpl w:val="FA38DD44"/>
    <w:lvl w:ilvl="0" w:tplc="AE9C2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241B25"/>
    <w:multiLevelType w:val="multilevel"/>
    <w:tmpl w:val="4564A4D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cs="Times New Roman" w:hint="default"/>
        <w:color w:val="000000"/>
      </w:rPr>
    </w:lvl>
  </w:abstractNum>
  <w:abstractNum w:abstractNumId="8">
    <w:nsid w:val="70606191"/>
    <w:multiLevelType w:val="multilevel"/>
    <w:tmpl w:val="602E5B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E25"/>
    <w:rsid w:val="0000037D"/>
    <w:rsid w:val="000064D2"/>
    <w:rsid w:val="0000719E"/>
    <w:rsid w:val="0001178B"/>
    <w:rsid w:val="00037D1C"/>
    <w:rsid w:val="00061FE6"/>
    <w:rsid w:val="00064558"/>
    <w:rsid w:val="00064F6A"/>
    <w:rsid w:val="00095DD4"/>
    <w:rsid w:val="000A717A"/>
    <w:rsid w:val="000B5C4D"/>
    <w:rsid w:val="000C158A"/>
    <w:rsid w:val="000C4C96"/>
    <w:rsid w:val="000D1031"/>
    <w:rsid w:val="000E0319"/>
    <w:rsid w:val="000F3B74"/>
    <w:rsid w:val="000F43A2"/>
    <w:rsid w:val="000F5A91"/>
    <w:rsid w:val="000F6C5B"/>
    <w:rsid w:val="0011208E"/>
    <w:rsid w:val="00115895"/>
    <w:rsid w:val="00117CE1"/>
    <w:rsid w:val="0012585D"/>
    <w:rsid w:val="0014373E"/>
    <w:rsid w:val="00147F24"/>
    <w:rsid w:val="001527A0"/>
    <w:rsid w:val="00155742"/>
    <w:rsid w:val="001617F3"/>
    <w:rsid w:val="00165CDA"/>
    <w:rsid w:val="00182091"/>
    <w:rsid w:val="001838BF"/>
    <w:rsid w:val="001A215E"/>
    <w:rsid w:val="001B031C"/>
    <w:rsid w:val="001B7CB7"/>
    <w:rsid w:val="001E5E91"/>
    <w:rsid w:val="001F24F6"/>
    <w:rsid w:val="001F3407"/>
    <w:rsid w:val="00200A5A"/>
    <w:rsid w:val="00200FA5"/>
    <w:rsid w:val="002177B5"/>
    <w:rsid w:val="002646F5"/>
    <w:rsid w:val="002650D3"/>
    <w:rsid w:val="00265F39"/>
    <w:rsid w:val="00272888"/>
    <w:rsid w:val="00283566"/>
    <w:rsid w:val="002840C7"/>
    <w:rsid w:val="002957D2"/>
    <w:rsid w:val="002A38EE"/>
    <w:rsid w:val="002B0368"/>
    <w:rsid w:val="002B1355"/>
    <w:rsid w:val="002B6EF6"/>
    <w:rsid w:val="002C2F8B"/>
    <w:rsid w:val="002D7B9A"/>
    <w:rsid w:val="002E6285"/>
    <w:rsid w:val="003019B8"/>
    <w:rsid w:val="00310391"/>
    <w:rsid w:val="00323091"/>
    <w:rsid w:val="00326B93"/>
    <w:rsid w:val="003362EF"/>
    <w:rsid w:val="00342F7A"/>
    <w:rsid w:val="00346D62"/>
    <w:rsid w:val="00357814"/>
    <w:rsid w:val="00365F00"/>
    <w:rsid w:val="00373032"/>
    <w:rsid w:val="00393AC1"/>
    <w:rsid w:val="003A2C02"/>
    <w:rsid w:val="004122F6"/>
    <w:rsid w:val="004302C2"/>
    <w:rsid w:val="00455786"/>
    <w:rsid w:val="00472BD5"/>
    <w:rsid w:val="004867F1"/>
    <w:rsid w:val="004879CD"/>
    <w:rsid w:val="0049692D"/>
    <w:rsid w:val="00496BAB"/>
    <w:rsid w:val="004D05BF"/>
    <w:rsid w:val="004D116B"/>
    <w:rsid w:val="004E3248"/>
    <w:rsid w:val="004E3C64"/>
    <w:rsid w:val="004F0965"/>
    <w:rsid w:val="004F3260"/>
    <w:rsid w:val="004F52B1"/>
    <w:rsid w:val="004F5CD6"/>
    <w:rsid w:val="00517B63"/>
    <w:rsid w:val="00522E2F"/>
    <w:rsid w:val="0054080A"/>
    <w:rsid w:val="005455A8"/>
    <w:rsid w:val="0054692F"/>
    <w:rsid w:val="0057027B"/>
    <w:rsid w:val="005728C2"/>
    <w:rsid w:val="00572FBC"/>
    <w:rsid w:val="005745E2"/>
    <w:rsid w:val="00586AD3"/>
    <w:rsid w:val="00591E8E"/>
    <w:rsid w:val="0059231A"/>
    <w:rsid w:val="00597773"/>
    <w:rsid w:val="005B48CA"/>
    <w:rsid w:val="005C27AD"/>
    <w:rsid w:val="005D1199"/>
    <w:rsid w:val="005E6AB9"/>
    <w:rsid w:val="005F604E"/>
    <w:rsid w:val="0061021A"/>
    <w:rsid w:val="006129EE"/>
    <w:rsid w:val="006131AE"/>
    <w:rsid w:val="006149E5"/>
    <w:rsid w:val="00621CF2"/>
    <w:rsid w:val="00622DC0"/>
    <w:rsid w:val="006256AD"/>
    <w:rsid w:val="0062794A"/>
    <w:rsid w:val="00631831"/>
    <w:rsid w:val="006349C3"/>
    <w:rsid w:val="00642A6A"/>
    <w:rsid w:val="0066515E"/>
    <w:rsid w:val="00690BB1"/>
    <w:rsid w:val="006A31B8"/>
    <w:rsid w:val="006D6C10"/>
    <w:rsid w:val="006E3B7A"/>
    <w:rsid w:val="00704230"/>
    <w:rsid w:val="00724537"/>
    <w:rsid w:val="007448C2"/>
    <w:rsid w:val="00746993"/>
    <w:rsid w:val="00756BA2"/>
    <w:rsid w:val="007707A0"/>
    <w:rsid w:val="00772091"/>
    <w:rsid w:val="007939F4"/>
    <w:rsid w:val="007966D4"/>
    <w:rsid w:val="007A5424"/>
    <w:rsid w:val="007A71FB"/>
    <w:rsid w:val="007C19BE"/>
    <w:rsid w:val="007C49FA"/>
    <w:rsid w:val="007C5838"/>
    <w:rsid w:val="007D5231"/>
    <w:rsid w:val="00824F7F"/>
    <w:rsid w:val="00826069"/>
    <w:rsid w:val="00883516"/>
    <w:rsid w:val="0089249D"/>
    <w:rsid w:val="008A26E9"/>
    <w:rsid w:val="008A4AC6"/>
    <w:rsid w:val="008F3062"/>
    <w:rsid w:val="0090306D"/>
    <w:rsid w:val="0092499E"/>
    <w:rsid w:val="0092688A"/>
    <w:rsid w:val="009269C2"/>
    <w:rsid w:val="00927E25"/>
    <w:rsid w:val="00930425"/>
    <w:rsid w:val="00930646"/>
    <w:rsid w:val="00931EF5"/>
    <w:rsid w:val="00934CE9"/>
    <w:rsid w:val="00957C9D"/>
    <w:rsid w:val="00961D55"/>
    <w:rsid w:val="009730D2"/>
    <w:rsid w:val="0098252C"/>
    <w:rsid w:val="009933EC"/>
    <w:rsid w:val="009B7B69"/>
    <w:rsid w:val="009C6865"/>
    <w:rsid w:val="009C7E91"/>
    <w:rsid w:val="009E23E4"/>
    <w:rsid w:val="009E73DF"/>
    <w:rsid w:val="00A102BF"/>
    <w:rsid w:val="00A3012A"/>
    <w:rsid w:val="00A34CC9"/>
    <w:rsid w:val="00A361EE"/>
    <w:rsid w:val="00A36720"/>
    <w:rsid w:val="00A45BA1"/>
    <w:rsid w:val="00A761A8"/>
    <w:rsid w:val="00A86B5B"/>
    <w:rsid w:val="00A9298A"/>
    <w:rsid w:val="00AD0797"/>
    <w:rsid w:val="00AE035E"/>
    <w:rsid w:val="00AE491E"/>
    <w:rsid w:val="00AE4A71"/>
    <w:rsid w:val="00B21B1F"/>
    <w:rsid w:val="00B373F2"/>
    <w:rsid w:val="00B377F5"/>
    <w:rsid w:val="00B45748"/>
    <w:rsid w:val="00B57FC4"/>
    <w:rsid w:val="00BA0AC9"/>
    <w:rsid w:val="00BA449A"/>
    <w:rsid w:val="00BB0964"/>
    <w:rsid w:val="00BB1BB3"/>
    <w:rsid w:val="00BB21EA"/>
    <w:rsid w:val="00BB50BF"/>
    <w:rsid w:val="00BB7B61"/>
    <w:rsid w:val="00BC7C1E"/>
    <w:rsid w:val="00BD3446"/>
    <w:rsid w:val="00BE1CC0"/>
    <w:rsid w:val="00BE3383"/>
    <w:rsid w:val="00BE53AA"/>
    <w:rsid w:val="00BF0050"/>
    <w:rsid w:val="00BF7197"/>
    <w:rsid w:val="00C00CEA"/>
    <w:rsid w:val="00C0132F"/>
    <w:rsid w:val="00C02223"/>
    <w:rsid w:val="00C04A66"/>
    <w:rsid w:val="00C06169"/>
    <w:rsid w:val="00C11215"/>
    <w:rsid w:val="00C25604"/>
    <w:rsid w:val="00C43C50"/>
    <w:rsid w:val="00C71C67"/>
    <w:rsid w:val="00C741F7"/>
    <w:rsid w:val="00C83AED"/>
    <w:rsid w:val="00CA3AE1"/>
    <w:rsid w:val="00CB250A"/>
    <w:rsid w:val="00CC7A9E"/>
    <w:rsid w:val="00CD7AED"/>
    <w:rsid w:val="00CE47D0"/>
    <w:rsid w:val="00CF1DC4"/>
    <w:rsid w:val="00D147DE"/>
    <w:rsid w:val="00D24DFD"/>
    <w:rsid w:val="00D33414"/>
    <w:rsid w:val="00D72D2D"/>
    <w:rsid w:val="00D772B2"/>
    <w:rsid w:val="00D84118"/>
    <w:rsid w:val="00DA1A3D"/>
    <w:rsid w:val="00DA4726"/>
    <w:rsid w:val="00DD02D5"/>
    <w:rsid w:val="00E05351"/>
    <w:rsid w:val="00E10097"/>
    <w:rsid w:val="00E15BC6"/>
    <w:rsid w:val="00E25AC8"/>
    <w:rsid w:val="00E511E6"/>
    <w:rsid w:val="00E529AB"/>
    <w:rsid w:val="00E57A03"/>
    <w:rsid w:val="00E640CD"/>
    <w:rsid w:val="00E70FCF"/>
    <w:rsid w:val="00E84CEA"/>
    <w:rsid w:val="00E94645"/>
    <w:rsid w:val="00ED26B1"/>
    <w:rsid w:val="00ED41BF"/>
    <w:rsid w:val="00EE195F"/>
    <w:rsid w:val="00EE63BD"/>
    <w:rsid w:val="00F0248D"/>
    <w:rsid w:val="00F02F6F"/>
    <w:rsid w:val="00F060DB"/>
    <w:rsid w:val="00F07138"/>
    <w:rsid w:val="00F1266C"/>
    <w:rsid w:val="00F2411B"/>
    <w:rsid w:val="00F504BE"/>
    <w:rsid w:val="00F666C2"/>
    <w:rsid w:val="00FA35E7"/>
    <w:rsid w:val="00FB2138"/>
    <w:rsid w:val="00FC1CBA"/>
    <w:rsid w:val="00FC7EFD"/>
    <w:rsid w:val="00FD5DEE"/>
    <w:rsid w:val="00FD60AF"/>
    <w:rsid w:val="00FF2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AA"/>
  </w:style>
  <w:style w:type="paragraph" w:styleId="1">
    <w:name w:val="heading 1"/>
    <w:basedOn w:val="a"/>
    <w:next w:val="a"/>
    <w:link w:val="10"/>
    <w:qFormat/>
    <w:rsid w:val="001E5E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E5E9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5351"/>
  </w:style>
  <w:style w:type="paragraph" w:styleId="a5">
    <w:name w:val="footer"/>
    <w:basedOn w:val="a"/>
    <w:link w:val="a6"/>
    <w:uiPriority w:val="99"/>
    <w:unhideWhenUsed/>
    <w:rsid w:val="00E05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5351"/>
  </w:style>
  <w:style w:type="character" w:customStyle="1" w:styleId="a7">
    <w:name w:val="Колонтитул_"/>
    <w:basedOn w:val="a0"/>
    <w:rsid w:val="00E053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7"/>
    <w:rsid w:val="00E053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9">
    <w:name w:val="footnote text"/>
    <w:basedOn w:val="a"/>
    <w:link w:val="aa"/>
    <w:uiPriority w:val="99"/>
    <w:semiHidden/>
    <w:unhideWhenUsed/>
    <w:rsid w:val="00E0535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E05351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b">
    <w:name w:val="footnote reference"/>
    <w:basedOn w:val="a0"/>
    <w:uiPriority w:val="99"/>
    <w:semiHidden/>
    <w:unhideWhenUsed/>
    <w:rsid w:val="00E05351"/>
    <w:rPr>
      <w:vertAlign w:val="superscript"/>
    </w:rPr>
  </w:style>
  <w:style w:type="table" w:styleId="ac">
    <w:name w:val="Table Grid"/>
    <w:basedOn w:val="a1"/>
    <w:uiPriority w:val="59"/>
    <w:rsid w:val="00E0535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05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05351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0B5C4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E5E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E5E9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f0">
    <w:name w:val="Hyperlink"/>
    <w:basedOn w:val="a0"/>
    <w:rsid w:val="001E5E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5351"/>
  </w:style>
  <w:style w:type="paragraph" w:styleId="a5">
    <w:name w:val="footer"/>
    <w:basedOn w:val="a"/>
    <w:link w:val="a6"/>
    <w:uiPriority w:val="99"/>
    <w:unhideWhenUsed/>
    <w:rsid w:val="00E05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5351"/>
  </w:style>
  <w:style w:type="character" w:customStyle="1" w:styleId="a7">
    <w:name w:val="Колонтитул_"/>
    <w:basedOn w:val="a0"/>
    <w:rsid w:val="00E053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7"/>
    <w:rsid w:val="00E053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9">
    <w:name w:val="footnote text"/>
    <w:basedOn w:val="a"/>
    <w:link w:val="aa"/>
    <w:uiPriority w:val="99"/>
    <w:semiHidden/>
    <w:unhideWhenUsed/>
    <w:rsid w:val="00E0535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E05351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b">
    <w:name w:val="footnote reference"/>
    <w:basedOn w:val="a0"/>
    <w:uiPriority w:val="99"/>
    <w:semiHidden/>
    <w:unhideWhenUsed/>
    <w:rsid w:val="00E05351"/>
    <w:rPr>
      <w:vertAlign w:val="superscript"/>
    </w:rPr>
  </w:style>
  <w:style w:type="table" w:styleId="ac">
    <w:name w:val="Table Grid"/>
    <w:basedOn w:val="a1"/>
    <w:uiPriority w:val="59"/>
    <w:rsid w:val="00E0535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05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053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k@adka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k@adka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3146A5B96575EC5F4D49B6916A8CAA8DB748BFA104FE160B3107BDE000BFD8A87E732C54D55AF603E504E972E0BFED1732DD3BEDEE853A4462099CPDh0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F6849-F5C9-4160-B85C-B7A1FC9B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24</Pages>
  <Words>5213</Words>
  <Characters>29720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В. Антонова</dc:creator>
  <cp:lastModifiedBy>PC</cp:lastModifiedBy>
  <cp:revision>16</cp:revision>
  <cp:lastPrinted>2020-07-23T07:21:00Z</cp:lastPrinted>
  <dcterms:created xsi:type="dcterms:W3CDTF">2020-07-22T07:00:00Z</dcterms:created>
  <dcterms:modified xsi:type="dcterms:W3CDTF">2023-11-24T00:28:00Z</dcterms:modified>
</cp:coreProperties>
</file>