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3F" w:rsidRPr="004E4D3F" w:rsidRDefault="004E4D3F" w:rsidP="004E4D3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4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E4D3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BEBAA9E" wp14:editId="0AFD31DD">
            <wp:extent cx="510540" cy="609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876"/>
        <w:gridCol w:w="2786"/>
        <w:gridCol w:w="1169"/>
        <w:gridCol w:w="850"/>
      </w:tblGrid>
      <w:tr w:rsidR="004E4D3F" w:rsidRPr="004E4D3F" w:rsidTr="004E4D3F">
        <w:trPr>
          <w:gridBefore w:val="1"/>
          <w:wBefore w:w="710" w:type="dxa"/>
          <w:cantSplit/>
          <w:trHeight w:val="1141"/>
        </w:trPr>
        <w:tc>
          <w:tcPr>
            <w:tcW w:w="8950" w:type="dxa"/>
            <w:gridSpan w:val="5"/>
          </w:tcPr>
          <w:p w:rsidR="004E4D3F" w:rsidRPr="004E4D3F" w:rsidRDefault="004E4D3F" w:rsidP="004E4D3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4E4D3F" w:rsidRPr="004E4D3F" w:rsidRDefault="004E4D3F" w:rsidP="004E4D3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4E4D3F" w:rsidRPr="004E4D3F" w:rsidRDefault="004E4D3F" w:rsidP="004E4D3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4E4D3F" w:rsidRPr="004E4D3F" w:rsidRDefault="004E4D3F" w:rsidP="004E4D3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E4D3F" w:rsidRPr="004E4D3F" w:rsidRDefault="004E4D3F" w:rsidP="004E4D3F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4E4D3F" w:rsidRPr="004E4D3F" w:rsidTr="004E4D3F">
        <w:trPr>
          <w:cantSplit/>
        </w:trPr>
        <w:tc>
          <w:tcPr>
            <w:tcW w:w="2979" w:type="dxa"/>
            <w:gridSpan w:val="2"/>
            <w:hideMark/>
          </w:tcPr>
          <w:p w:rsidR="004E4D3F" w:rsidRPr="004E4D3F" w:rsidRDefault="004E4D3F" w:rsidP="004E4D3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 ноября 2024 года</w:t>
            </w:r>
          </w:p>
        </w:tc>
        <w:tc>
          <w:tcPr>
            <w:tcW w:w="4662" w:type="dxa"/>
            <w:gridSpan w:val="2"/>
            <w:hideMark/>
          </w:tcPr>
          <w:p w:rsidR="004E4D3F" w:rsidRPr="004E4D3F" w:rsidRDefault="004E4D3F" w:rsidP="004E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4E4D3F" w:rsidRPr="004E4D3F" w:rsidRDefault="004E4D3F" w:rsidP="004E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E4D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41</w:t>
            </w:r>
            <w:r w:rsidR="002034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  <w:p w:rsidR="004E4D3F" w:rsidRPr="004E4D3F" w:rsidRDefault="004E4D3F" w:rsidP="004E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E4D3F" w:rsidRPr="004E4D3F" w:rsidRDefault="004E4D3F" w:rsidP="004E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6968" w:rsidTr="004E4D3F">
        <w:trPr>
          <w:gridAfter w:val="3"/>
          <w:wAfter w:w="4805" w:type="dxa"/>
        </w:trPr>
        <w:tc>
          <w:tcPr>
            <w:tcW w:w="4855" w:type="dxa"/>
            <w:gridSpan w:val="3"/>
            <w:hideMark/>
          </w:tcPr>
          <w:p w:rsidR="00E46968" w:rsidRDefault="00E46968" w:rsidP="00B7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принятии в первом чтении проекта решения «О бюджете Кавалеровского муниципального округа на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и плановый период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годов» и об основных характеристиках бюджета округа на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и плановый период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B747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годов»</w:t>
            </w:r>
          </w:p>
        </w:tc>
      </w:tr>
    </w:tbl>
    <w:p w:rsidR="00E46968" w:rsidRDefault="00E46968" w:rsidP="00E46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6968" w:rsidRDefault="00E46968" w:rsidP="00E4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Рассмотрев и обсудив проект решения «О бюджете Кавалеровского муниципального округа на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 об основных характеристиках бюджета округа на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 руководствуясь Бюджетным кодексом Российской Федерации, Уставом Кавалеровского муниципального округа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«О бюджетном устройстве и бюджетном процессе в Кавалеровском муниципальном округе»,</w:t>
      </w:r>
    </w:p>
    <w:p w:rsidR="00E46968" w:rsidRDefault="00E46968" w:rsidP="00E46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</w:t>
      </w:r>
      <w:r w:rsidR="006E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E46968" w:rsidRDefault="00E46968" w:rsidP="00E469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46968" w:rsidRDefault="00E46968" w:rsidP="00E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проект решения «О бюджете Кавалеровского муниципального округа на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первом чтении.</w:t>
      </w:r>
    </w:p>
    <w:p w:rsidR="00E46968" w:rsidRDefault="00E46968" w:rsidP="00E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основные характеристики бюджета Кавалеровского муниципального округа на 202</w:t>
      </w:r>
      <w:r w:rsidR="00B7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46968" w:rsidRPr="009B3F3A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2.1.</w:t>
      </w:r>
      <w:r w:rsidR="003857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общий объем доходов бюджета Кавалеровского муниципального округа в сумме </w:t>
      </w:r>
      <w:r w:rsidR="00555FAA" w:rsidRPr="009B3F3A">
        <w:rPr>
          <w:rFonts w:ascii="Times New Roman" w:hAnsi="Times New Roman" w:cs="Times New Roman"/>
          <w:sz w:val="28"/>
          <w:szCs w:val="28"/>
        </w:rPr>
        <w:t>1 485 674 465,56 рублей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9B3F3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E46968" w:rsidRPr="009B3F3A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</w:t>
      </w:r>
      <w:r w:rsidR="003857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общий объем расходов бюджета Кавалеровского муниципального округа   в сумме </w:t>
      </w:r>
      <w:r w:rsidR="00555FAA" w:rsidRPr="009B3F3A">
        <w:rPr>
          <w:rFonts w:ascii="Times New Roman" w:hAnsi="Times New Roman" w:cs="Times New Roman"/>
          <w:sz w:val="28"/>
          <w:szCs w:val="28"/>
        </w:rPr>
        <w:t>1 485 674 465,56 рублей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46968" w:rsidRPr="008D4508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</w:t>
      </w:r>
      <w:r w:rsidR="003857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дефицит бюджета Кавалеровского муниципального округа на 202</w:t>
      </w:r>
      <w:r w:rsidR="009B3F3A"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9B3F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D45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 </w:t>
      </w:r>
      <w:r w:rsidR="009B3F3A" w:rsidRPr="008D45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отсутствует</w:t>
      </w:r>
      <w:r w:rsidRPr="008D45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46968" w:rsidRPr="008D4508" w:rsidRDefault="00E46968" w:rsidP="00E4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3.Утвердить основные характеристики бюджета Кавалеровского муниципального округа на 202</w:t>
      </w:r>
      <w:r w:rsidR="008D4508" w:rsidRPr="008D45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D4508" w:rsidRPr="008D45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</w:p>
    <w:p w:rsidR="00E46968" w:rsidRPr="001644D1" w:rsidRDefault="00E46968" w:rsidP="00E4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3.1.</w:t>
      </w:r>
      <w:r w:rsidR="003857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общий объем доходов бюджета Кавалеровского муниципального округа на 202</w:t>
      </w:r>
      <w:r w:rsidR="00E028E5"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E028E5" w:rsidRPr="001644D1">
        <w:rPr>
          <w:rFonts w:ascii="Times New Roman" w:hAnsi="Times New Roman" w:cs="Times New Roman"/>
          <w:sz w:val="28"/>
          <w:szCs w:val="28"/>
        </w:rPr>
        <w:t>1 374 077 536,28 рублей</w:t>
      </w:r>
      <w:r w:rsidR="00E028E5"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на 202</w:t>
      </w:r>
      <w:r w:rsidR="001644D1"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1644D1" w:rsidRPr="001644D1">
        <w:rPr>
          <w:rFonts w:ascii="Times New Roman" w:hAnsi="Times New Roman" w:cs="Times New Roman"/>
          <w:sz w:val="28"/>
          <w:szCs w:val="28"/>
        </w:rPr>
        <w:t>1 446 088 507,71 рублей</w:t>
      </w:r>
      <w:r w:rsidRPr="00164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46968" w:rsidRPr="00D57604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38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Кавалеровского муниципального округа на 202</w:t>
      </w:r>
      <w:r w:rsidR="006574E8"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57604" w:rsidRPr="00D57604">
        <w:rPr>
          <w:rFonts w:ascii="Times New Roman" w:hAnsi="Times New Roman" w:cs="Times New Roman"/>
          <w:sz w:val="28"/>
          <w:szCs w:val="28"/>
        </w:rPr>
        <w:t>1 374 077 536,28 рублей,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D57604" w:rsidRPr="00D57604">
        <w:rPr>
          <w:rFonts w:ascii="Times New Roman" w:hAnsi="Times New Roman" w:cs="Times New Roman"/>
          <w:sz w:val="28"/>
          <w:szCs w:val="28"/>
        </w:rPr>
        <w:t>17 006 500,00 рублей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D57604"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57604" w:rsidRPr="00D57604">
        <w:rPr>
          <w:rFonts w:ascii="Times New Roman" w:hAnsi="Times New Roman" w:cs="Times New Roman"/>
          <w:sz w:val="28"/>
          <w:szCs w:val="28"/>
        </w:rPr>
        <w:t>1 446 088 507,71 рублей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D57604" w:rsidRPr="00D57604">
        <w:rPr>
          <w:rFonts w:ascii="Times New Roman" w:hAnsi="Times New Roman" w:cs="Times New Roman"/>
          <w:sz w:val="28"/>
          <w:szCs w:val="28"/>
        </w:rPr>
        <w:t>35 127 600,00 рублей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968" w:rsidRPr="00D57604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дефицит бюджета на 202</w:t>
      </w:r>
      <w:r w:rsidR="00D57604"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57604"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отсутствует.</w:t>
      </w:r>
    </w:p>
    <w:p w:rsidR="00E46968" w:rsidRPr="00227989" w:rsidRDefault="00E46968" w:rsidP="00E469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79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4.Установить, что верхний предел муниципального внутреннего долга Кавалеровского муниципального округа на 1 января 202</w:t>
      </w:r>
      <w:r w:rsidR="00227989" w:rsidRPr="002279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2279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отсутствует.</w:t>
      </w:r>
    </w:p>
    <w:p w:rsidR="00E46968" w:rsidRPr="00DF603E" w:rsidRDefault="00E46968" w:rsidP="00E4696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5.Установить нормативную величину резервного фонда на 202</w:t>
      </w:r>
      <w:r w:rsidR="00DF603E"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DF603E" w:rsidRPr="00DF603E">
        <w:rPr>
          <w:rFonts w:ascii="Times New Roman" w:hAnsi="Times New Roman" w:cs="Times New Roman"/>
          <w:sz w:val="28"/>
          <w:szCs w:val="28"/>
        </w:rPr>
        <w:t>10</w:t>
      </w:r>
      <w:r w:rsidR="00DF603E" w:rsidRPr="00DF60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603E" w:rsidRPr="00DF603E">
        <w:rPr>
          <w:rFonts w:ascii="Times New Roman" w:hAnsi="Times New Roman" w:cs="Times New Roman"/>
          <w:sz w:val="28"/>
          <w:szCs w:val="28"/>
        </w:rPr>
        <w:t>000</w:t>
      </w:r>
      <w:r w:rsidR="00DF603E" w:rsidRPr="00DF60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603E" w:rsidRPr="00DF603E">
        <w:rPr>
          <w:rFonts w:ascii="Times New Roman" w:hAnsi="Times New Roman" w:cs="Times New Roman"/>
          <w:sz w:val="28"/>
          <w:szCs w:val="28"/>
        </w:rPr>
        <w:t>000,00 рублей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 на 202</w:t>
      </w:r>
      <w:r w:rsidR="00DF603E"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сумме </w:t>
      </w:r>
      <w:r w:rsidR="00DF603E" w:rsidRPr="00DF603E">
        <w:rPr>
          <w:rFonts w:ascii="Times New Roman" w:hAnsi="Times New Roman" w:cs="Times New Roman"/>
          <w:sz w:val="28"/>
          <w:szCs w:val="28"/>
        </w:rPr>
        <w:t>11 000 000,00 рублей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на 202</w:t>
      </w:r>
      <w:r w:rsidR="00DF603E"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</w:t>
      </w:r>
      <w:r w:rsidR="00DF603E" w:rsidRPr="00DF603E">
        <w:rPr>
          <w:rFonts w:ascii="Times New Roman" w:hAnsi="Times New Roman" w:cs="Times New Roman"/>
          <w:sz w:val="28"/>
          <w:szCs w:val="28"/>
        </w:rPr>
        <w:t>11 600 000,00 рублей</w:t>
      </w:r>
      <w:r w:rsidRPr="00DF60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46968" w:rsidRPr="00B31F70" w:rsidRDefault="00E46968" w:rsidP="00E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6.Установить, что поправки к проекту бюджета Кавалеровского муниципального округа на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вносятся в Думу Кавалеровского муниципального округа.</w:t>
      </w:r>
    </w:p>
    <w:p w:rsidR="00E46968" w:rsidRPr="00B31F70" w:rsidRDefault="00E46968" w:rsidP="00E4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7.Постоянной комиссии по бюджетно-налоговой, экономической политике</w:t>
      </w:r>
      <w:r w:rsidRPr="00B31F70">
        <w:rPr>
          <w:rFonts w:ascii="Times New Roman" w:eastAsia="Calibri" w:hAnsi="Times New Roman" w:cs="Times New Roman"/>
          <w:sz w:val="28"/>
          <w:szCs w:val="28"/>
        </w:rPr>
        <w:t xml:space="preserve">, землепользованию, градостроительству и коммунальному хозяйству 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доработать указанный проект решения о бюджете округа на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31F70"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поступивших поправок и внести его на рассмотрение Думы округа во втором чтении.</w:t>
      </w:r>
    </w:p>
    <w:p w:rsidR="00E46968" w:rsidRPr="009F0971" w:rsidRDefault="00E46968" w:rsidP="00E4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>8.Опубликовать настоящее решение в средствах массовой информации.</w:t>
      </w:r>
    </w:p>
    <w:p w:rsidR="00E46968" w:rsidRPr="009F0971" w:rsidRDefault="00E46968" w:rsidP="00E4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9.Решение вступает в силу со дня его принятия.</w:t>
      </w:r>
    </w:p>
    <w:p w:rsidR="00E46968" w:rsidRPr="009F0971" w:rsidRDefault="00E46968" w:rsidP="00E4696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68" w:rsidRPr="009F0971" w:rsidRDefault="00E46968" w:rsidP="00E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968" w:rsidRDefault="009F0971" w:rsidP="00E4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п</w:t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0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6968" w:rsidRPr="009F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E46968" w:rsidRDefault="00E46968" w:rsidP="00E46968"/>
    <w:p w:rsidR="00655B53" w:rsidRDefault="00655B53"/>
    <w:sectPr w:rsidR="0065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1"/>
    <w:rsid w:val="001644D1"/>
    <w:rsid w:val="0020345E"/>
    <w:rsid w:val="00207A81"/>
    <w:rsid w:val="00227989"/>
    <w:rsid w:val="00385774"/>
    <w:rsid w:val="00445268"/>
    <w:rsid w:val="004E4D3F"/>
    <w:rsid w:val="00555FAA"/>
    <w:rsid w:val="00655B53"/>
    <w:rsid w:val="006574E8"/>
    <w:rsid w:val="006E6576"/>
    <w:rsid w:val="008D4508"/>
    <w:rsid w:val="009B3F3A"/>
    <w:rsid w:val="009F0971"/>
    <w:rsid w:val="00B31F70"/>
    <w:rsid w:val="00B74770"/>
    <w:rsid w:val="00C003D9"/>
    <w:rsid w:val="00D57604"/>
    <w:rsid w:val="00DF603E"/>
    <w:rsid w:val="00E028E5"/>
    <w:rsid w:val="00E24190"/>
    <w:rsid w:val="00E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0DFD"/>
  <w15:chartTrackingRefBased/>
  <w15:docId w15:val="{B518E45A-B0DC-4555-AB69-579EEAA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18</cp:revision>
  <dcterms:created xsi:type="dcterms:W3CDTF">2024-11-15T05:16:00Z</dcterms:created>
  <dcterms:modified xsi:type="dcterms:W3CDTF">2024-11-28T01:14:00Z</dcterms:modified>
</cp:coreProperties>
</file>