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CBA" w:rsidRDefault="00796B3C">
      <w:pPr>
        <w:spacing w:after="118" w:line="236" w:lineRule="auto"/>
        <w:ind w:firstLine="267"/>
      </w:pPr>
      <w:r>
        <w:rPr>
          <w:rFonts w:ascii="Times New Roman" w:eastAsia="Times New Roman" w:hAnsi="Times New Roman" w:cs="Times New Roman"/>
          <w:b/>
          <w:sz w:val="28"/>
        </w:rPr>
        <w:t xml:space="preserve">Обобщенная информация об исполнении (о ненадлежащем исполнении) депутатами Думы Кавалеровского муниципального округа обязанности представить сведения о доходах, расходах, об имуществе и обязательствах </w:t>
      </w:r>
      <w:r>
        <w:t xml:space="preserve"> </w:t>
      </w:r>
    </w:p>
    <w:p w:rsidR="00A93CBA" w:rsidRDefault="00703FE4">
      <w:pPr>
        <w:spacing w:after="0"/>
        <w:ind w:right="24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имущественного характера в 2025</w:t>
      </w:r>
      <w:r w:rsidR="00796B3C">
        <w:rPr>
          <w:rFonts w:ascii="Times New Roman" w:eastAsia="Times New Roman" w:hAnsi="Times New Roman" w:cs="Times New Roman"/>
          <w:b/>
          <w:sz w:val="28"/>
        </w:rPr>
        <w:t xml:space="preserve"> году  </w:t>
      </w:r>
      <w:r w:rsidR="00796B3C">
        <w:t xml:space="preserve"> </w:t>
      </w:r>
    </w:p>
    <w:p w:rsidR="00A93CBA" w:rsidRDefault="00796B3C">
      <w:pPr>
        <w:spacing w:after="0"/>
        <w:ind w:right="4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tbl>
      <w:tblPr>
        <w:tblStyle w:val="TableGrid"/>
        <w:tblW w:w="14575" w:type="dxa"/>
        <w:tblInd w:w="-197" w:type="dxa"/>
        <w:tblCellMar>
          <w:top w:w="25" w:type="dxa"/>
        </w:tblCellMar>
        <w:tblLook w:val="04A0" w:firstRow="1" w:lastRow="0" w:firstColumn="1" w:lastColumn="0" w:noHBand="0" w:noVBand="1"/>
      </w:tblPr>
      <w:tblGrid>
        <w:gridCol w:w="2084"/>
        <w:gridCol w:w="2081"/>
        <w:gridCol w:w="2083"/>
        <w:gridCol w:w="2081"/>
        <w:gridCol w:w="2084"/>
        <w:gridCol w:w="2081"/>
        <w:gridCol w:w="2081"/>
      </w:tblGrid>
      <w:tr w:rsidR="00A93CBA">
        <w:trPr>
          <w:trHeight w:val="1707"/>
        </w:trPr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BA" w:rsidRDefault="00796B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Установленное число депутатов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BA" w:rsidRDefault="00796B3C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Избранное число депутатов </w:t>
            </w:r>
          </w:p>
        </w:tc>
        <w:tc>
          <w:tcPr>
            <w:tcW w:w="41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BA" w:rsidRDefault="00796B3C">
            <w:pPr>
              <w:spacing w:after="3" w:line="235" w:lineRule="auto"/>
              <w:ind w:left="247" w:right="207" w:firstLine="85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Число депутатов осуществляющих депутатскую деятельность на </w:t>
            </w:r>
            <w:r>
              <w:t xml:space="preserve"> </w:t>
            </w:r>
          </w:p>
          <w:p w:rsidR="00A93CBA" w:rsidRDefault="00796B3C">
            <w:pPr>
              <w:ind w:left="12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профессиональной (постоянной) </w:t>
            </w:r>
            <w:r>
              <w:t xml:space="preserve"> </w:t>
            </w:r>
          </w:p>
          <w:p w:rsidR="00A93CBA" w:rsidRDefault="00796B3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основе </w:t>
            </w:r>
            <w:r>
              <w:t xml:space="preserve"> </w:t>
            </w:r>
          </w:p>
        </w:tc>
        <w:tc>
          <w:tcPr>
            <w:tcW w:w="62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BA" w:rsidRDefault="00796B3C">
            <w:pPr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t xml:space="preserve"> </w:t>
            </w:r>
          </w:p>
          <w:p w:rsidR="00A93CBA" w:rsidRDefault="00796B3C">
            <w:pPr>
              <w:spacing w:after="63" w:line="23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Число депутатов осуществляющих депутатскую деятельность без отрыва от основной деятельности</w:t>
            </w:r>
          </w:p>
          <w:p w:rsidR="00A93CBA" w:rsidRDefault="00796B3C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(на непостоянной основе) </w:t>
            </w:r>
            <w:r>
              <w:t xml:space="preserve"> </w:t>
            </w:r>
          </w:p>
        </w:tc>
      </w:tr>
      <w:tr w:rsidR="00A93CBA">
        <w:trPr>
          <w:trHeight w:val="5891"/>
        </w:trPr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BA" w:rsidRDefault="00796B3C">
            <w:pPr>
              <w:ind w:left="1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BA" w:rsidRDefault="00796B3C">
            <w:pPr>
              <w:ind w:left="19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BA" w:rsidRDefault="00796B3C">
            <w:pPr>
              <w:spacing w:after="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Представившие сведения о </w:t>
            </w:r>
            <w:r>
              <w:t xml:space="preserve"> </w:t>
            </w:r>
          </w:p>
          <w:p w:rsidR="00A93CBA" w:rsidRDefault="00796B3C">
            <w:pPr>
              <w:spacing w:after="8" w:line="236" w:lineRule="auto"/>
              <w:ind w:left="15" w:hanging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доходах, расходах, об имуществе и обязательствах </w:t>
            </w:r>
            <w:r>
              <w:t xml:space="preserve"> </w:t>
            </w:r>
          </w:p>
          <w:p w:rsidR="00A93CBA" w:rsidRDefault="00796B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имущественного характера </w:t>
            </w:r>
            <w:r>
              <w:t xml:space="preserve">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BA" w:rsidRDefault="00796B3C">
            <w:pPr>
              <w:spacing w:after="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представившие сведения о </w:t>
            </w:r>
            <w:r>
              <w:t xml:space="preserve"> </w:t>
            </w:r>
          </w:p>
          <w:p w:rsidR="00A93CBA" w:rsidRDefault="00796B3C">
            <w:pPr>
              <w:spacing w:after="8" w:line="236" w:lineRule="auto"/>
              <w:ind w:left="15" w:hanging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доходах, расходах, об имуществе и обязательствах </w:t>
            </w:r>
            <w:r>
              <w:t xml:space="preserve"> </w:t>
            </w:r>
          </w:p>
          <w:p w:rsidR="00A93CBA" w:rsidRDefault="00796B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имущественного характера </w:t>
            </w:r>
            <w:r>
              <w:t xml:space="preserve"> 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BA" w:rsidRDefault="00796B3C">
            <w:pPr>
              <w:spacing w:after="5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Представившие сведения о </w:t>
            </w:r>
            <w:r>
              <w:t xml:space="preserve"> </w:t>
            </w:r>
          </w:p>
          <w:p w:rsidR="00A93CBA" w:rsidRDefault="00796B3C">
            <w:pPr>
              <w:spacing w:after="8" w:line="236" w:lineRule="auto"/>
              <w:ind w:left="15" w:hanging="1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доходах, расходах, об имуществе и обязательствах </w:t>
            </w:r>
            <w:r>
              <w:t xml:space="preserve"> </w:t>
            </w:r>
          </w:p>
          <w:p w:rsidR="00A93CBA" w:rsidRDefault="00796B3C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имущественного </w:t>
            </w:r>
            <w:r>
              <w:t xml:space="preserve"> </w:t>
            </w:r>
          </w:p>
          <w:p w:rsidR="00A93CBA" w:rsidRDefault="00796B3C">
            <w:pPr>
              <w:spacing w:after="7" w:line="236" w:lineRule="auto"/>
              <w:ind w:left="108" w:hanging="1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характера в случае совершения сделок, </w:t>
            </w:r>
            <w:r>
              <w:t xml:space="preserve"> </w:t>
            </w:r>
          </w:p>
          <w:p w:rsidR="00A93CBA" w:rsidRDefault="00796B3C">
            <w:pPr>
              <w:ind w:left="1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предусмотренных </w:t>
            </w:r>
            <w:r>
              <w:t xml:space="preserve"> </w:t>
            </w:r>
          </w:p>
          <w:p w:rsidR="00A93CBA" w:rsidRDefault="00796B3C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частью 1 статьи 3 </w:t>
            </w:r>
            <w:r>
              <w:t xml:space="preserve"> </w:t>
            </w:r>
          </w:p>
          <w:p w:rsidR="00A93CBA" w:rsidRDefault="00796B3C">
            <w:pPr>
              <w:spacing w:after="47" w:line="237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 от 3 декабря</w:t>
            </w:r>
          </w:p>
          <w:p w:rsidR="00A93CBA" w:rsidRDefault="00796B3C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2012 года № 230 -</w:t>
            </w:r>
            <w:r>
              <w:t xml:space="preserve"> </w:t>
            </w:r>
          </w:p>
          <w:p w:rsidR="00A93CBA" w:rsidRDefault="00796B3C">
            <w:pPr>
              <w:spacing w:after="7" w:line="236" w:lineRule="auto"/>
              <w:ind w:left="350" w:hanging="2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ФЗ «О контроле за соответствием расходов лиц, замещающих </w:t>
            </w:r>
            <w:r>
              <w:t xml:space="preserve"> </w:t>
            </w:r>
          </w:p>
          <w:p w:rsidR="00A93CBA" w:rsidRDefault="00796B3C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государственные </w:t>
            </w:r>
            <w:r>
              <w:t xml:space="preserve"> </w:t>
            </w:r>
          </w:p>
          <w:p w:rsidR="00A93CBA" w:rsidRDefault="00796B3C">
            <w:pPr>
              <w:ind w:left="199" w:hanging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должности, и иных лиц их доходам» </w:t>
            </w:r>
            <w:r>
              <w:t xml:space="preserve">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BA" w:rsidRDefault="00796B3C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Представившие уведомление о не </w:t>
            </w:r>
          </w:p>
          <w:p w:rsidR="00A93CBA" w:rsidRDefault="00796B3C">
            <w:pPr>
              <w:spacing w:after="2441"/>
              <w:ind w:lef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совершении сделок</w:t>
            </w:r>
          </w:p>
          <w:p w:rsidR="00A93CBA" w:rsidRDefault="00796B3C">
            <w:pPr>
              <w:ind w:left="-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BA" w:rsidRDefault="00796B3C">
            <w:pPr>
              <w:spacing w:after="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представившие сведения о </w:t>
            </w:r>
            <w:r>
              <w:t xml:space="preserve"> </w:t>
            </w:r>
          </w:p>
          <w:p w:rsidR="00A93CBA" w:rsidRDefault="00796B3C">
            <w:pPr>
              <w:spacing w:after="7" w:line="237" w:lineRule="auto"/>
              <w:ind w:left="3" w:hanging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доходах, расходах, об имуществе и обязательствах </w:t>
            </w:r>
            <w:r>
              <w:t xml:space="preserve"> </w:t>
            </w:r>
          </w:p>
          <w:p w:rsidR="00A93CBA" w:rsidRDefault="00796B3C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имущественного </w:t>
            </w:r>
            <w:r>
              <w:t xml:space="preserve"> </w:t>
            </w:r>
          </w:p>
          <w:p w:rsidR="00A93CBA" w:rsidRDefault="00796B3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характера, а также не представившие уведомление о не совершении сделок</w:t>
            </w:r>
          </w:p>
        </w:tc>
      </w:tr>
      <w:tr w:rsidR="00A93CBA">
        <w:trPr>
          <w:trHeight w:val="415"/>
        </w:trPr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BA" w:rsidRDefault="00796B3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17 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BA" w:rsidRDefault="00796B3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 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2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BA" w:rsidRDefault="00796B3C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  <w:r>
              <w:t xml:space="preserve">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BA" w:rsidRDefault="00796B3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  <w:r>
              <w:t xml:space="preserve"> 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BA" w:rsidRDefault="00703F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BA" w:rsidRDefault="00703FE4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  <w:bookmarkStart w:id="0" w:name="_GoBack"/>
            <w:bookmarkEnd w:id="0"/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3CBA" w:rsidRDefault="00796B3C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0 </w:t>
            </w:r>
            <w:r>
              <w:t xml:space="preserve"> </w:t>
            </w:r>
          </w:p>
        </w:tc>
      </w:tr>
    </w:tbl>
    <w:p w:rsidR="00A93CBA" w:rsidRDefault="00796B3C">
      <w:pPr>
        <w:spacing w:after="0"/>
        <w:ind w:left="712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t xml:space="preserve"> </w:t>
      </w:r>
    </w:p>
    <w:sectPr w:rsidR="00A93CBA">
      <w:pgSz w:w="16838" w:h="11906" w:orient="landscape"/>
      <w:pgMar w:top="985" w:right="1097" w:bottom="1562" w:left="13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BA"/>
    <w:rsid w:val="00703FE4"/>
    <w:rsid w:val="00796B3C"/>
    <w:rsid w:val="00A9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51CB"/>
  <w15:docId w15:val="{E5471F61-D416-4DF1-8D95-8FAA38F0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</dc:creator>
  <cp:keywords/>
  <cp:lastModifiedBy>DUM</cp:lastModifiedBy>
  <cp:revision>3</cp:revision>
  <dcterms:created xsi:type="dcterms:W3CDTF">2025-04-14T00:47:00Z</dcterms:created>
  <dcterms:modified xsi:type="dcterms:W3CDTF">2025-04-14T00:51:00Z</dcterms:modified>
</cp:coreProperties>
</file>