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C0" w:rsidRDefault="00B92AE1" w:rsidP="001A6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>Памятка</w:t>
      </w:r>
      <w:r w:rsidR="00FA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B4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0909CE">
        <w:rPr>
          <w:rFonts w:ascii="Times New Roman" w:hAnsi="Times New Roman" w:cs="Times New Roman"/>
          <w:b/>
          <w:sz w:val="28"/>
          <w:szCs w:val="28"/>
        </w:rPr>
        <w:t xml:space="preserve">работодателей </w:t>
      </w:r>
      <w:r w:rsidR="005A2FD4" w:rsidRPr="005A2FD4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предварительных и периодических медицинских осмотров </w:t>
      </w:r>
    </w:p>
    <w:p w:rsidR="005A2FD4" w:rsidRPr="00A92012" w:rsidRDefault="005A2FD4" w:rsidP="001A6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FD4" w:rsidRDefault="00336112" w:rsidP="00384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</w:t>
      </w:r>
      <w:r w:rsidR="006438F1">
        <w:rPr>
          <w:rFonts w:ascii="Times New Roman" w:hAnsi="Times New Roman" w:cs="Times New Roman"/>
          <w:bCs/>
          <w:sz w:val="28"/>
          <w:szCs w:val="28"/>
        </w:rPr>
        <w:t>.</w:t>
      </w:r>
      <w:r w:rsidR="005A2FD4">
        <w:rPr>
          <w:rFonts w:ascii="Times New Roman" w:hAnsi="Times New Roman" w:cs="Times New Roman"/>
          <w:bCs/>
          <w:sz w:val="28"/>
          <w:szCs w:val="28"/>
        </w:rPr>
        <w:t xml:space="preserve"> 213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861">
        <w:rPr>
          <w:rFonts w:ascii="Times New Roman" w:hAnsi="Times New Roman" w:cs="Times New Roman"/>
          <w:bCs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861">
        <w:rPr>
          <w:rFonts w:ascii="Times New Roman" w:hAnsi="Times New Roman" w:cs="Times New Roman"/>
          <w:bCs/>
          <w:sz w:val="28"/>
          <w:szCs w:val="28"/>
        </w:rPr>
        <w:t xml:space="preserve">(далее – ТК РФ) </w:t>
      </w:r>
      <w:r w:rsidR="005A2FD4">
        <w:rPr>
          <w:rFonts w:ascii="Times New Roman" w:hAnsi="Times New Roman" w:cs="Times New Roman"/>
          <w:bCs/>
          <w:sz w:val="28"/>
          <w:szCs w:val="28"/>
        </w:rPr>
        <w:t>р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>аботники, занятые на тяжелых работах и на работах с вредными и (или) опасными условиями труда</w:t>
      </w:r>
      <w:r w:rsidR="00501AED" w:rsidRPr="00501AED">
        <w:rPr>
          <w:rFonts w:ascii="Arial" w:hAnsi="Arial" w:cs="Arial"/>
          <w:color w:val="000000"/>
          <w:sz w:val="23"/>
          <w:szCs w:val="23"/>
        </w:rPr>
        <w:t xml:space="preserve"> </w:t>
      </w:r>
      <w:r w:rsidR="00501AED" w:rsidRPr="00501AED">
        <w:rPr>
          <w:rFonts w:ascii="Times New Roman" w:hAnsi="Times New Roman" w:cs="Times New Roman"/>
          <w:bCs/>
          <w:sz w:val="28"/>
          <w:szCs w:val="28"/>
        </w:rPr>
        <w:t>(в том числе на подземных работах), а также на работах, связанных с движением транспорта,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 xml:space="preserve"> проходят обязательные предварительные и периодические медицинские осмотры </w:t>
      </w:r>
      <w:r w:rsidR="00D97BAC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 xml:space="preserve"> определения пригодности этих работников для выполнения поручаемой работы и предупрежден</w:t>
      </w:r>
      <w:r w:rsidR="005A2FD4">
        <w:rPr>
          <w:rFonts w:ascii="Times New Roman" w:hAnsi="Times New Roman" w:cs="Times New Roman"/>
          <w:bCs/>
          <w:sz w:val="28"/>
          <w:szCs w:val="28"/>
        </w:rPr>
        <w:t>ия профессиональных заболеваний.</w:t>
      </w:r>
      <w:r w:rsidR="00501AED" w:rsidRPr="00501AED">
        <w:rPr>
          <w:rFonts w:ascii="Arial" w:hAnsi="Arial" w:cs="Arial"/>
          <w:color w:val="000000"/>
          <w:sz w:val="23"/>
          <w:szCs w:val="23"/>
        </w:rPr>
        <w:t xml:space="preserve"> </w:t>
      </w:r>
      <w:r w:rsidR="00501AED" w:rsidRPr="00501AED">
        <w:rPr>
          <w:rFonts w:ascii="Times New Roman" w:hAnsi="Times New Roman" w:cs="Times New Roman"/>
          <w:bCs/>
          <w:sz w:val="28"/>
          <w:szCs w:val="28"/>
        </w:rPr>
        <w:t>В соответствии с медицинскими рекомендациями указанные работники проходят внеочередные медицинские осмотры.</w:t>
      </w:r>
    </w:p>
    <w:p w:rsidR="00D97BAC" w:rsidRDefault="00D97BAC" w:rsidP="00384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BAC">
        <w:rPr>
          <w:rFonts w:ascii="Times New Roman" w:hAnsi="Times New Roman" w:cs="Times New Roman"/>
          <w:bCs/>
          <w:sz w:val="28"/>
          <w:szCs w:val="28"/>
        </w:rPr>
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 и распространения заболеваний.</w:t>
      </w:r>
    </w:p>
    <w:p w:rsidR="005A2FD4" w:rsidRDefault="005A2FD4" w:rsidP="00384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212, 213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РФ о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бязанности по организации проведения предварительных и периодических осмотров работников </w:t>
      </w:r>
      <w:proofErr w:type="gramStart"/>
      <w:r w:rsidRPr="005A2FD4">
        <w:rPr>
          <w:rFonts w:ascii="Times New Roman" w:hAnsi="Times New Roman" w:cs="Times New Roman"/>
          <w:bCs/>
          <w:sz w:val="28"/>
          <w:szCs w:val="28"/>
        </w:rPr>
        <w:t xml:space="preserve">возлагаются 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>на работодателя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>осуществляется</w:t>
      </w:r>
      <w:proofErr w:type="gramEnd"/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за счет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средств 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работодателя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A2FD4" w:rsidRPr="005A2FD4" w:rsidRDefault="005A2FD4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Порядок проведения обязательных медицинских осмотров (обследований) работников, у</w:t>
      </w:r>
      <w:r w:rsidR="00D97BAC">
        <w:rPr>
          <w:rFonts w:ascii="Times New Roman" w:hAnsi="Times New Roman" w:cs="Times New Roman"/>
          <w:bCs/>
          <w:sz w:val="28"/>
          <w:szCs w:val="28"/>
        </w:rPr>
        <w:t>твержден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 приказом </w:t>
      </w:r>
      <w:proofErr w:type="spellStart"/>
      <w:r w:rsidRPr="005A2FD4">
        <w:rPr>
          <w:rFonts w:ascii="Times New Roman" w:hAnsi="Times New Roman" w:cs="Times New Roman"/>
          <w:bCs/>
          <w:sz w:val="28"/>
          <w:szCs w:val="28"/>
        </w:rPr>
        <w:t>Минздравсоцразв</w:t>
      </w:r>
      <w:r>
        <w:rPr>
          <w:rFonts w:ascii="Times New Roman" w:hAnsi="Times New Roman" w:cs="Times New Roman"/>
          <w:bCs/>
          <w:sz w:val="28"/>
          <w:szCs w:val="28"/>
        </w:rPr>
        <w:t>ития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12 апреля 2011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F4426">
        <w:rPr>
          <w:rFonts w:ascii="Times New Roman" w:hAnsi="Times New Roman" w:cs="Times New Roman"/>
          <w:bCs/>
          <w:sz w:val="28"/>
          <w:szCs w:val="28"/>
        </w:rPr>
        <w:t xml:space="preserve"> 302н</w:t>
      </w:r>
      <w:r w:rsidRPr="005A2FD4">
        <w:rPr>
          <w:rFonts w:ascii="Times New Roman" w:hAnsi="Times New Roman" w:cs="Times New Roman"/>
          <w:bCs/>
          <w:sz w:val="28"/>
          <w:szCs w:val="28"/>
        </w:rPr>
        <w:t>.</w:t>
      </w:r>
    </w:p>
    <w:p w:rsidR="005A2FD4" w:rsidRDefault="005A2FD4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Предварительный медицинский осмотр 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(при поступлении на работу)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 проводится с целью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A2FD4" w:rsidRPr="005A2FD4" w:rsidRDefault="005A2FD4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 определения соответствия состояния здоровья лица, поступающего на работу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поручаемой 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ему работе, а также </w:t>
      </w:r>
      <w:r w:rsidR="00007F58" w:rsidRPr="005A2FD4">
        <w:rPr>
          <w:rFonts w:ascii="Times New Roman" w:hAnsi="Times New Roman" w:cs="Times New Roman"/>
          <w:bCs/>
          <w:sz w:val="28"/>
          <w:szCs w:val="28"/>
        </w:rPr>
        <w:t xml:space="preserve"> раннее выявление и профилактика заболеваний.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2FD4" w:rsidRDefault="005A2FD4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/>
          <w:bCs/>
          <w:sz w:val="28"/>
          <w:szCs w:val="28"/>
        </w:rPr>
        <w:t xml:space="preserve">Периодический медицинский осмотр 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проводится в </w:t>
      </w:r>
      <w:proofErr w:type="gramStart"/>
      <w:r w:rsidRPr="005A2FD4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5A2FD4">
        <w:rPr>
          <w:rFonts w:ascii="Times New Roman" w:hAnsi="Times New Roman" w:cs="Times New Roman"/>
          <w:bCs/>
          <w:sz w:val="28"/>
          <w:szCs w:val="28"/>
        </w:rPr>
        <w:t>:</w:t>
      </w:r>
    </w:p>
    <w:p w:rsidR="005A2FD4" w:rsidRDefault="005A2FD4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для формирования групп риска по развитию профессиональных заболеваний;</w:t>
      </w:r>
    </w:p>
    <w:p w:rsidR="00007F58" w:rsidRPr="005A2FD4" w:rsidRDefault="00007F58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 и формирования групп риска по развитию заболеваний, препятствующих выполнению поручаемой работнику работе;</w:t>
      </w:r>
    </w:p>
    <w:p w:rsidR="005A2FD4" w:rsidRPr="005A2FD4" w:rsidRDefault="005A2FD4" w:rsidP="005A2F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5A2FD4" w:rsidRPr="005A2FD4" w:rsidRDefault="005A2FD4" w:rsidP="005A2F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своевременного выявления и предупреждения возникновения и распространения инфекционных и паразитарных заболеваний;</w:t>
      </w:r>
    </w:p>
    <w:p w:rsidR="005A2FD4" w:rsidRPr="005A2FD4" w:rsidRDefault="005A2FD4" w:rsidP="005A2F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предупреждения несчастных случаев на производстве.</w:t>
      </w:r>
    </w:p>
    <w:p w:rsidR="00007F58" w:rsidRPr="00007F58" w:rsidRDefault="00007F58" w:rsidP="00007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Работники в </w:t>
      </w:r>
      <w:proofErr w:type="gramStart"/>
      <w:r w:rsidRPr="00007F58">
        <w:rPr>
          <w:rFonts w:ascii="Times New Roman" w:hAnsi="Times New Roman" w:cs="Times New Roman"/>
          <w:bCs/>
          <w:sz w:val="28"/>
          <w:szCs w:val="28"/>
        </w:rPr>
        <w:t>возрасте</w:t>
      </w:r>
      <w:proofErr w:type="gramEnd"/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до 21 года проходят периодические осмотры ежегодно.</w:t>
      </w:r>
    </w:p>
    <w:p w:rsidR="00007F58" w:rsidRPr="00007F58" w:rsidRDefault="00007F58" w:rsidP="00007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ст. 185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РФ з</w:t>
      </w:r>
      <w:r w:rsidR="00D97BAC">
        <w:rPr>
          <w:rFonts w:ascii="Times New Roman" w:hAnsi="Times New Roman" w:cs="Times New Roman"/>
          <w:bCs/>
          <w:sz w:val="28"/>
          <w:szCs w:val="28"/>
        </w:rPr>
        <w:t>а работниками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на время прохождения медицинских осмотров сохраняется место </w:t>
      </w:r>
      <w:r>
        <w:rPr>
          <w:rFonts w:ascii="Times New Roman" w:hAnsi="Times New Roman" w:cs="Times New Roman"/>
          <w:bCs/>
          <w:sz w:val="28"/>
          <w:szCs w:val="28"/>
        </w:rPr>
        <w:t>работы и средний заработок.</w:t>
      </w:r>
    </w:p>
    <w:p w:rsidR="00007F58" w:rsidRPr="00007F58" w:rsidRDefault="00007F58" w:rsidP="00007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Каждая организация имеет право заключить договор с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7F58" w:rsidRPr="00604607" w:rsidRDefault="00007F58" w:rsidP="006046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В случаях установления признаков </w:t>
      </w:r>
      <w:r w:rsidRPr="0075678C">
        <w:rPr>
          <w:rFonts w:ascii="Times New Roman" w:hAnsi="Times New Roman" w:cs="Times New Roman"/>
          <w:b/>
          <w:bCs/>
          <w:sz w:val="28"/>
          <w:szCs w:val="28"/>
        </w:rPr>
        <w:t>профессионального заболевания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604607">
        <w:rPr>
          <w:rFonts w:ascii="Times New Roman" w:hAnsi="Times New Roman" w:cs="Times New Roman"/>
          <w:b/>
          <w:bCs/>
          <w:sz w:val="28"/>
          <w:szCs w:val="28"/>
        </w:rPr>
        <w:t>у работника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при прохождении им медицинского осмотра, либо при обращении к врачу он направляется решением врачебной комиссии медицинской организации или </w:t>
      </w:r>
      <w:proofErr w:type="spellStart"/>
      <w:r w:rsidRPr="00007F58">
        <w:rPr>
          <w:rFonts w:ascii="Times New Roman" w:hAnsi="Times New Roman" w:cs="Times New Roman"/>
          <w:bCs/>
          <w:sz w:val="28"/>
          <w:szCs w:val="28"/>
        </w:rPr>
        <w:t>профпатологом</w:t>
      </w:r>
      <w:proofErr w:type="spellEnd"/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 в </w:t>
      </w:r>
      <w:r w:rsid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краевой центр профессиональной патологии, 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для специального обследования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с целью уточнения диагноза и установления связи заболевания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>с профессиональной деятельностью.</w:t>
      </w:r>
    </w:p>
    <w:p w:rsidR="00007F58" w:rsidRPr="00007F58" w:rsidRDefault="00007F58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Все лица с выявленными профессиональными заболеваниями либо отклонениями в </w:t>
      </w:r>
      <w:proofErr w:type="gramStart"/>
      <w:r w:rsidRPr="00007F58">
        <w:rPr>
          <w:rFonts w:ascii="Times New Roman" w:hAnsi="Times New Roman" w:cs="Times New Roman"/>
          <w:bCs/>
          <w:sz w:val="28"/>
          <w:szCs w:val="28"/>
        </w:rPr>
        <w:t>состоянии</w:t>
      </w:r>
      <w:proofErr w:type="gramEnd"/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здоровья, которые можно связать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с профессиональным фактором, должны находиться на диспансерном наблюдении у лечащего врача-специалиста по профилю заболевания, либо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>у врача-</w:t>
      </w:r>
      <w:proofErr w:type="spellStart"/>
      <w:r w:rsidRPr="00007F58">
        <w:rPr>
          <w:rFonts w:ascii="Times New Roman" w:hAnsi="Times New Roman" w:cs="Times New Roman"/>
          <w:bCs/>
          <w:sz w:val="28"/>
          <w:szCs w:val="28"/>
        </w:rPr>
        <w:t>профпатолога</w:t>
      </w:r>
      <w:proofErr w:type="spellEnd"/>
      <w:r w:rsidRPr="00007F58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F58" w:rsidRPr="00007F58" w:rsidRDefault="00007F58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Не реже одного раза в пять лет периодический медосмотр в </w:t>
      </w:r>
      <w:proofErr w:type="gramStart"/>
      <w:r w:rsidRPr="00007F58">
        <w:rPr>
          <w:rFonts w:ascii="Times New Roman" w:hAnsi="Times New Roman" w:cs="Times New Roman"/>
          <w:bCs/>
          <w:sz w:val="28"/>
          <w:szCs w:val="28"/>
        </w:rPr>
        <w:t>центре</w:t>
      </w:r>
      <w:proofErr w:type="gramEnd"/>
      <w:r w:rsidRPr="00007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F58">
        <w:rPr>
          <w:rFonts w:ascii="Times New Roman" w:hAnsi="Times New Roman" w:cs="Times New Roman"/>
          <w:bCs/>
          <w:sz w:val="28"/>
          <w:szCs w:val="28"/>
        </w:rPr>
        <w:t>профпатологии</w:t>
      </w:r>
      <w:proofErr w:type="spellEnd"/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проходят:</w:t>
      </w:r>
    </w:p>
    <w:p w:rsidR="00007F58" w:rsidRPr="00007F58" w:rsidRDefault="00007F58" w:rsidP="006046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(далее-ПДК) или предельно допустимого уровня (далее-ПДУ) по действующему фактору;</w:t>
      </w:r>
    </w:p>
    <w:p w:rsidR="00007F58" w:rsidRPr="00007F58" w:rsidRDefault="00007F58" w:rsidP="006046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работники, имеющие (имевшие) заключение о предварительном диагнозе профессионального заболевания;</w:t>
      </w:r>
    </w:p>
    <w:p w:rsidR="00007F58" w:rsidRPr="00007F58" w:rsidRDefault="00007F58" w:rsidP="004F4C7F">
      <w:pPr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лица со стойкими последствиями несчастных случаев на производстве;</w:t>
      </w:r>
    </w:p>
    <w:p w:rsidR="00007F58" w:rsidRPr="00007F58" w:rsidRDefault="00007F58" w:rsidP="004F4C7F">
      <w:pPr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участники аварийных ситуаций или инцидентов;</w:t>
      </w:r>
    </w:p>
    <w:p w:rsidR="00007F58" w:rsidRPr="00007F58" w:rsidRDefault="00007F58" w:rsidP="004F4C7F">
      <w:pPr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другие работники в </w:t>
      </w:r>
      <w:proofErr w:type="gramStart"/>
      <w:r w:rsidRPr="00007F58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принятия соответствующего решения врачебной комиссией по проведению предварительных и периодических медицинских осмотров.</w:t>
      </w:r>
    </w:p>
    <w:p w:rsidR="00D97BAC" w:rsidRDefault="00007F58" w:rsidP="004F4C7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Порядок расследования и учета профессиональных заболеваний установлен постановл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ением Правительства РФ от 15 декабря </w:t>
      </w:r>
      <w:r w:rsidRPr="00007F58">
        <w:rPr>
          <w:rFonts w:ascii="Times New Roman" w:hAnsi="Times New Roman" w:cs="Times New Roman"/>
          <w:bCs/>
          <w:sz w:val="28"/>
          <w:szCs w:val="28"/>
        </w:rPr>
        <w:t>2000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№ 967</w:t>
      </w:r>
      <w:r w:rsidR="00501AED">
        <w:rPr>
          <w:rFonts w:ascii="Times New Roman" w:hAnsi="Times New Roman" w:cs="Times New Roman"/>
          <w:bCs/>
          <w:sz w:val="28"/>
          <w:szCs w:val="28"/>
        </w:rPr>
        <w:t>.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459E" w:rsidRPr="0038459E" w:rsidRDefault="00501AED" w:rsidP="004F4C7F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ED">
        <w:rPr>
          <w:rFonts w:ascii="Times New Roman" w:eastAsia="Calibri" w:hAnsi="Times New Roman" w:cs="Times New Roman"/>
          <w:bCs/>
          <w:sz w:val="28"/>
          <w:szCs w:val="28"/>
        </w:rPr>
        <w:t xml:space="preserve"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</w:t>
      </w:r>
      <w:r w:rsidR="0038459E" w:rsidRPr="0075678C">
        <w:rPr>
          <w:rFonts w:ascii="Times New Roman" w:eastAsia="Calibri" w:hAnsi="Times New Roman" w:cs="Times New Roman"/>
          <w:bCs/>
          <w:sz w:val="28"/>
          <w:szCs w:val="28"/>
        </w:rPr>
        <w:t>Поста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новления</w:t>
      </w:r>
      <w:r w:rsidR="0038459E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РФ от</w:t>
      </w:r>
      <w:r w:rsidR="0038459E">
        <w:rPr>
          <w:rFonts w:ascii="Times New Roman" w:hAnsi="Times New Roman" w:cs="Times New Roman"/>
          <w:sz w:val="28"/>
          <w:szCs w:val="28"/>
        </w:rPr>
        <w:t xml:space="preserve"> 23 сентября 2002 года № 695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84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78C" w:rsidRDefault="0075678C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2FD4" w:rsidRDefault="0075678C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607">
        <w:rPr>
          <w:rFonts w:ascii="Times New Roman" w:hAnsi="Times New Roman" w:cs="Times New Roman"/>
          <w:b/>
          <w:bCs/>
          <w:sz w:val="28"/>
          <w:szCs w:val="28"/>
        </w:rPr>
        <w:t>ОБРАЩАЕМ ВНИМАНИЕ!</w:t>
      </w:r>
    </w:p>
    <w:p w:rsidR="004F4C7F" w:rsidRPr="00604607" w:rsidRDefault="004F4C7F" w:rsidP="005A2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38E" w:rsidRPr="004F4C7F" w:rsidRDefault="004F4C7F" w:rsidP="004F4C7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678C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 РФ от 18 мая 2011 года № 394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F4C7F">
        <w:rPr>
          <w:rFonts w:ascii="Times New Roman" w:eastAsia="Calibri" w:hAnsi="Times New Roman" w:cs="Times New Roman"/>
          <w:bCs/>
          <w:sz w:val="28"/>
          <w:szCs w:val="28"/>
        </w:rPr>
        <w:t>утвержден Перечень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F4C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sectPr w:rsidR="00FF338E" w:rsidRPr="004F4C7F" w:rsidSect="004F4C7F">
      <w:headerReference w:type="default" r:id="rId9"/>
      <w:pgSz w:w="11906" w:h="16838"/>
      <w:pgMar w:top="426" w:right="1134" w:bottom="426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D6" w:rsidRDefault="00107DD6" w:rsidP="00A42F9A">
      <w:pPr>
        <w:spacing w:after="0" w:line="240" w:lineRule="auto"/>
      </w:pPr>
      <w:r>
        <w:separator/>
      </w:r>
    </w:p>
  </w:endnote>
  <w:endnote w:type="continuationSeparator" w:id="0">
    <w:p w:rsidR="00107DD6" w:rsidRDefault="00107DD6" w:rsidP="00A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D6" w:rsidRDefault="00107DD6" w:rsidP="00A42F9A">
      <w:pPr>
        <w:spacing w:after="0" w:line="240" w:lineRule="auto"/>
      </w:pPr>
      <w:r>
        <w:separator/>
      </w:r>
    </w:p>
  </w:footnote>
  <w:footnote w:type="continuationSeparator" w:id="0">
    <w:p w:rsidR="00107DD6" w:rsidRDefault="00107DD6" w:rsidP="00A4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006041"/>
      <w:docPartObj>
        <w:docPartGallery w:val="Page Numbers (Top of Page)"/>
        <w:docPartUnique/>
      </w:docPartObj>
    </w:sdtPr>
    <w:sdtEndPr/>
    <w:sdtContent>
      <w:p w:rsidR="00A42F9A" w:rsidRDefault="00A42F9A" w:rsidP="006046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" o:bullet="t">
        <v:imagedata r:id="rId1" o:title=""/>
      </v:shape>
    </w:pict>
  </w:numPicBullet>
  <w:numPicBullet w:numPicBulletId="1">
    <w:pict>
      <v:shape id="_x0000_i1105" type="#_x0000_t75" style="width:3in;height:3in" o:bullet="t">
        <v:imagedata r:id="rId2" o:title=""/>
      </v:shape>
    </w:pict>
  </w:numPicBullet>
  <w:abstractNum w:abstractNumId="0">
    <w:nsid w:val="FFFFFFFE"/>
    <w:multiLevelType w:val="singleLevel"/>
    <w:tmpl w:val="F14EBDEE"/>
    <w:lvl w:ilvl="0">
      <w:numFmt w:val="bullet"/>
      <w:lvlText w:val="*"/>
      <w:lvlJc w:val="left"/>
    </w:lvl>
  </w:abstractNum>
  <w:abstractNum w:abstractNumId="1">
    <w:nsid w:val="234018E8"/>
    <w:multiLevelType w:val="hybridMultilevel"/>
    <w:tmpl w:val="6DB8C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3E76C5"/>
    <w:multiLevelType w:val="multilevel"/>
    <w:tmpl w:val="6CF427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270633"/>
    <w:multiLevelType w:val="hybridMultilevel"/>
    <w:tmpl w:val="01B833BA"/>
    <w:lvl w:ilvl="0" w:tplc="1FD8E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865B1"/>
    <w:multiLevelType w:val="multilevel"/>
    <w:tmpl w:val="025844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D17083"/>
    <w:multiLevelType w:val="hybridMultilevel"/>
    <w:tmpl w:val="691E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73121"/>
    <w:multiLevelType w:val="multilevel"/>
    <w:tmpl w:val="168EA90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750461"/>
    <w:multiLevelType w:val="multilevel"/>
    <w:tmpl w:val="3D4CF9A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4F227C"/>
    <w:multiLevelType w:val="hybridMultilevel"/>
    <w:tmpl w:val="7374985C"/>
    <w:lvl w:ilvl="0" w:tplc="D0D054A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B4B3898"/>
    <w:multiLevelType w:val="hybridMultilevel"/>
    <w:tmpl w:val="FEFA5EC0"/>
    <w:lvl w:ilvl="0" w:tplc="CD76A8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30"/>
    <w:rsid w:val="000076A1"/>
    <w:rsid w:val="00007F58"/>
    <w:rsid w:val="0002421A"/>
    <w:rsid w:val="00026C4B"/>
    <w:rsid w:val="000407BE"/>
    <w:rsid w:val="000449EA"/>
    <w:rsid w:val="00047923"/>
    <w:rsid w:val="00056CCD"/>
    <w:rsid w:val="00080B5F"/>
    <w:rsid w:val="000909CE"/>
    <w:rsid w:val="000B1BC3"/>
    <w:rsid w:val="000E1D7B"/>
    <w:rsid w:val="000E6917"/>
    <w:rsid w:val="00107DD6"/>
    <w:rsid w:val="00166521"/>
    <w:rsid w:val="001747EE"/>
    <w:rsid w:val="00193A1F"/>
    <w:rsid w:val="001A05C0"/>
    <w:rsid w:val="001A65A3"/>
    <w:rsid w:val="001F5F8F"/>
    <w:rsid w:val="00201F4C"/>
    <w:rsid w:val="00256438"/>
    <w:rsid w:val="0026376B"/>
    <w:rsid w:val="00284098"/>
    <w:rsid w:val="00297BE1"/>
    <w:rsid w:val="002C5861"/>
    <w:rsid w:val="0031362D"/>
    <w:rsid w:val="00326B86"/>
    <w:rsid w:val="003307E5"/>
    <w:rsid w:val="00336112"/>
    <w:rsid w:val="00337109"/>
    <w:rsid w:val="0034150B"/>
    <w:rsid w:val="0035576C"/>
    <w:rsid w:val="00365103"/>
    <w:rsid w:val="0038459E"/>
    <w:rsid w:val="00392F4D"/>
    <w:rsid w:val="003A77F7"/>
    <w:rsid w:val="00421771"/>
    <w:rsid w:val="00457DDB"/>
    <w:rsid w:val="0047591A"/>
    <w:rsid w:val="00476F34"/>
    <w:rsid w:val="004B63AA"/>
    <w:rsid w:val="004D1D63"/>
    <w:rsid w:val="004D4624"/>
    <w:rsid w:val="004D5CE9"/>
    <w:rsid w:val="004F4C7F"/>
    <w:rsid w:val="00501AED"/>
    <w:rsid w:val="00511F5B"/>
    <w:rsid w:val="00530088"/>
    <w:rsid w:val="00541FC2"/>
    <w:rsid w:val="00543F30"/>
    <w:rsid w:val="005A259E"/>
    <w:rsid w:val="005A2FD4"/>
    <w:rsid w:val="005E0DE1"/>
    <w:rsid w:val="00604607"/>
    <w:rsid w:val="006438F1"/>
    <w:rsid w:val="006567D9"/>
    <w:rsid w:val="006644ED"/>
    <w:rsid w:val="00671C53"/>
    <w:rsid w:val="00672BFF"/>
    <w:rsid w:val="0069035E"/>
    <w:rsid w:val="006E660F"/>
    <w:rsid w:val="0070563E"/>
    <w:rsid w:val="00717BA3"/>
    <w:rsid w:val="00726106"/>
    <w:rsid w:val="00737159"/>
    <w:rsid w:val="0075678C"/>
    <w:rsid w:val="007665FC"/>
    <w:rsid w:val="007A1FF0"/>
    <w:rsid w:val="007A71E7"/>
    <w:rsid w:val="007B294E"/>
    <w:rsid w:val="007C5FA4"/>
    <w:rsid w:val="007E3B9C"/>
    <w:rsid w:val="00821E43"/>
    <w:rsid w:val="008346A8"/>
    <w:rsid w:val="00841546"/>
    <w:rsid w:val="00842B28"/>
    <w:rsid w:val="008768FE"/>
    <w:rsid w:val="0088075C"/>
    <w:rsid w:val="008831E3"/>
    <w:rsid w:val="00897B83"/>
    <w:rsid w:val="008A1984"/>
    <w:rsid w:val="008A415D"/>
    <w:rsid w:val="008D3DE0"/>
    <w:rsid w:val="00962687"/>
    <w:rsid w:val="00985CEF"/>
    <w:rsid w:val="009B65C2"/>
    <w:rsid w:val="009C4A22"/>
    <w:rsid w:val="009F4641"/>
    <w:rsid w:val="00A0387E"/>
    <w:rsid w:val="00A42F9A"/>
    <w:rsid w:val="00A92012"/>
    <w:rsid w:val="00A94B9A"/>
    <w:rsid w:val="00AA4585"/>
    <w:rsid w:val="00AA6FA1"/>
    <w:rsid w:val="00AB51AB"/>
    <w:rsid w:val="00AB7320"/>
    <w:rsid w:val="00AC6E9E"/>
    <w:rsid w:val="00AD14E4"/>
    <w:rsid w:val="00AD6F11"/>
    <w:rsid w:val="00AE1C42"/>
    <w:rsid w:val="00AE625D"/>
    <w:rsid w:val="00B00446"/>
    <w:rsid w:val="00B31F46"/>
    <w:rsid w:val="00B82A76"/>
    <w:rsid w:val="00B92AE1"/>
    <w:rsid w:val="00B974A0"/>
    <w:rsid w:val="00BA15B6"/>
    <w:rsid w:val="00BB50C7"/>
    <w:rsid w:val="00BD4AE7"/>
    <w:rsid w:val="00C1755C"/>
    <w:rsid w:val="00C65747"/>
    <w:rsid w:val="00C91696"/>
    <w:rsid w:val="00CD0C8A"/>
    <w:rsid w:val="00D029D1"/>
    <w:rsid w:val="00D57F92"/>
    <w:rsid w:val="00D63D90"/>
    <w:rsid w:val="00D65723"/>
    <w:rsid w:val="00D9206E"/>
    <w:rsid w:val="00D92F48"/>
    <w:rsid w:val="00D97BAC"/>
    <w:rsid w:val="00DB376C"/>
    <w:rsid w:val="00DB7066"/>
    <w:rsid w:val="00DF6775"/>
    <w:rsid w:val="00E15853"/>
    <w:rsid w:val="00E1756D"/>
    <w:rsid w:val="00E2111D"/>
    <w:rsid w:val="00EB503F"/>
    <w:rsid w:val="00EC2F83"/>
    <w:rsid w:val="00ED3112"/>
    <w:rsid w:val="00EE2103"/>
    <w:rsid w:val="00F06F31"/>
    <w:rsid w:val="00F34C08"/>
    <w:rsid w:val="00F41987"/>
    <w:rsid w:val="00F634FC"/>
    <w:rsid w:val="00F74108"/>
    <w:rsid w:val="00F80341"/>
    <w:rsid w:val="00FA06B4"/>
    <w:rsid w:val="00FB0C12"/>
    <w:rsid w:val="00FE7121"/>
    <w:rsid w:val="00FF338E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  <w:style w:type="paragraph" w:styleId="ab">
    <w:name w:val="List Paragraph"/>
    <w:basedOn w:val="a"/>
    <w:uiPriority w:val="34"/>
    <w:qFormat/>
    <w:rsid w:val="007A7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  <w:style w:type="paragraph" w:styleId="ab">
    <w:name w:val="List Paragraph"/>
    <w:basedOn w:val="a"/>
    <w:uiPriority w:val="34"/>
    <w:qFormat/>
    <w:rsid w:val="007A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6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4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2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5DE4AA-2AE6-4152-9B08-9C5EA36D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AN. Kozhevnikov</dc:creator>
  <cp:lastModifiedBy>Агзамова Татьяна Андреевна</cp:lastModifiedBy>
  <cp:revision>6</cp:revision>
  <cp:lastPrinted>2020-01-10T04:17:00Z</cp:lastPrinted>
  <dcterms:created xsi:type="dcterms:W3CDTF">2020-01-10T00:41:00Z</dcterms:created>
  <dcterms:modified xsi:type="dcterms:W3CDTF">2020-01-15T07:41:00Z</dcterms:modified>
</cp:coreProperties>
</file>