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4C1" w:rsidRDefault="005874C1" w:rsidP="00293817">
      <w:pPr>
        <w:ind w:right="-285"/>
        <w:jc w:val="center"/>
        <w:rPr>
          <w:sz w:val="32"/>
          <w:szCs w:val="32"/>
        </w:rPr>
      </w:pPr>
      <w:r>
        <w:rPr>
          <w:noProof/>
          <w:sz w:val="32"/>
          <w:szCs w:val="32"/>
        </w:rPr>
        <w:drawing>
          <wp:anchor distT="0" distB="0" distL="114300" distR="114300" simplePos="0" relativeHeight="251657216" behindDoc="0" locked="0" layoutInCell="1" allowOverlap="1">
            <wp:simplePos x="0" y="0"/>
            <wp:positionH relativeFrom="column">
              <wp:posOffset>2799080</wp:posOffset>
            </wp:positionH>
            <wp:positionV relativeFrom="paragraph">
              <wp:posOffset>73025</wp:posOffset>
            </wp:positionV>
            <wp:extent cx="454025" cy="556260"/>
            <wp:effectExtent l="19050" t="0" r="317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8F8F8"/>
                        </a:clrFrom>
                        <a:clrTo>
                          <a:srgbClr val="F8F8F8">
                            <a:alpha val="0"/>
                          </a:srgbClr>
                        </a:clrTo>
                      </a:clrChange>
                    </a:blip>
                    <a:srcRect/>
                    <a:stretch>
                      <a:fillRect/>
                    </a:stretch>
                  </pic:blipFill>
                  <pic:spPr bwMode="auto">
                    <a:xfrm>
                      <a:off x="0" y="0"/>
                      <a:ext cx="454025" cy="556260"/>
                    </a:xfrm>
                    <a:prstGeom prst="rect">
                      <a:avLst/>
                    </a:prstGeom>
                    <a:noFill/>
                  </pic:spPr>
                </pic:pic>
              </a:graphicData>
            </a:graphic>
          </wp:anchor>
        </w:drawing>
      </w:r>
    </w:p>
    <w:p w:rsidR="005874C1" w:rsidRDefault="005874C1" w:rsidP="005874C1">
      <w:pPr>
        <w:jc w:val="center"/>
        <w:rPr>
          <w:sz w:val="32"/>
          <w:szCs w:val="32"/>
        </w:rPr>
      </w:pPr>
    </w:p>
    <w:p w:rsidR="005874C1" w:rsidRDefault="005874C1" w:rsidP="005874C1">
      <w:pPr>
        <w:jc w:val="center"/>
        <w:rPr>
          <w:sz w:val="32"/>
          <w:szCs w:val="32"/>
        </w:rPr>
      </w:pPr>
    </w:p>
    <w:p w:rsidR="005874C1" w:rsidRPr="00466687" w:rsidRDefault="005874C1" w:rsidP="005874C1">
      <w:pPr>
        <w:jc w:val="center"/>
        <w:rPr>
          <w:sz w:val="32"/>
          <w:szCs w:val="32"/>
        </w:rPr>
      </w:pPr>
      <w:r w:rsidRPr="00466687">
        <w:rPr>
          <w:sz w:val="32"/>
          <w:szCs w:val="32"/>
        </w:rPr>
        <w:t>АДМИНИСТРАЦИЯ</w:t>
      </w:r>
    </w:p>
    <w:p w:rsidR="005874C1" w:rsidRDefault="005874C1" w:rsidP="005874C1">
      <w:pPr>
        <w:jc w:val="center"/>
        <w:rPr>
          <w:sz w:val="32"/>
          <w:szCs w:val="32"/>
        </w:rPr>
      </w:pPr>
      <w:r w:rsidRPr="00466687">
        <w:rPr>
          <w:sz w:val="32"/>
          <w:szCs w:val="32"/>
        </w:rPr>
        <w:t xml:space="preserve">КАВАЛЕРОВСКОГО МУНИЦИПАЛЬНОГО </w:t>
      </w:r>
      <w:r w:rsidR="005E1696">
        <w:rPr>
          <w:sz w:val="32"/>
          <w:szCs w:val="32"/>
        </w:rPr>
        <w:t>ОКРУГ</w:t>
      </w:r>
      <w:r w:rsidRPr="00466687">
        <w:rPr>
          <w:sz w:val="32"/>
          <w:szCs w:val="32"/>
        </w:rPr>
        <w:t>А</w:t>
      </w:r>
    </w:p>
    <w:p w:rsidR="005E1696" w:rsidRDefault="005E1696" w:rsidP="005874C1">
      <w:pPr>
        <w:jc w:val="center"/>
        <w:rPr>
          <w:sz w:val="32"/>
          <w:szCs w:val="32"/>
        </w:rPr>
      </w:pPr>
      <w:r>
        <w:rPr>
          <w:sz w:val="32"/>
          <w:szCs w:val="32"/>
        </w:rPr>
        <w:t>ПРИМОРСКОГО КРАЯ</w:t>
      </w:r>
    </w:p>
    <w:p w:rsidR="005E1696" w:rsidRPr="00466687" w:rsidRDefault="005E1696" w:rsidP="005874C1">
      <w:pPr>
        <w:jc w:val="center"/>
        <w:rPr>
          <w:sz w:val="32"/>
          <w:szCs w:val="32"/>
        </w:rPr>
      </w:pPr>
    </w:p>
    <w:p w:rsidR="005874C1" w:rsidRPr="007F577F" w:rsidRDefault="005874C1" w:rsidP="005874C1">
      <w:pPr>
        <w:jc w:val="center"/>
        <w:rPr>
          <w:sz w:val="28"/>
          <w:szCs w:val="28"/>
        </w:rPr>
      </w:pPr>
    </w:p>
    <w:p w:rsidR="005874C1" w:rsidRPr="000F4F0D" w:rsidRDefault="005874C1" w:rsidP="005874C1">
      <w:pPr>
        <w:jc w:val="center"/>
        <w:rPr>
          <w:spacing w:val="20"/>
          <w:sz w:val="28"/>
          <w:szCs w:val="28"/>
        </w:rPr>
      </w:pPr>
      <w:r w:rsidRPr="000F4F0D">
        <w:rPr>
          <w:spacing w:val="20"/>
          <w:sz w:val="28"/>
          <w:szCs w:val="28"/>
        </w:rPr>
        <w:t>ПОСТАНОВЛЕНИЕ</w:t>
      </w:r>
    </w:p>
    <w:p w:rsidR="00E22B77" w:rsidRPr="00F448FF" w:rsidRDefault="00E22B77" w:rsidP="00E22B77">
      <w:pPr>
        <w:jc w:val="center"/>
        <w:rPr>
          <w:spacing w:val="60"/>
          <w:sz w:val="28"/>
          <w:szCs w:val="28"/>
        </w:rPr>
      </w:pPr>
    </w:p>
    <w:p w:rsidR="00E22B77" w:rsidRPr="00F448FF" w:rsidRDefault="00E22B77" w:rsidP="00E22B77">
      <w:pPr>
        <w:jc w:val="both"/>
        <w:rPr>
          <w:rFonts w:ascii="Academy" w:hAnsi="Academy"/>
          <w:sz w:val="28"/>
          <w:szCs w:val="28"/>
        </w:rPr>
      </w:pPr>
      <w:r w:rsidRPr="00F448FF">
        <w:rPr>
          <w:sz w:val="28"/>
          <w:szCs w:val="28"/>
        </w:rPr>
        <w:t xml:space="preserve">  </w:t>
      </w:r>
      <w:r w:rsidR="001D415D">
        <w:rPr>
          <w:sz w:val="28"/>
          <w:szCs w:val="28"/>
          <w:u w:val="single"/>
        </w:rPr>
        <w:t xml:space="preserve"> </w:t>
      </w:r>
      <w:r w:rsidR="005E1696">
        <w:rPr>
          <w:sz w:val="28"/>
          <w:szCs w:val="28"/>
          <w:u w:val="single"/>
        </w:rPr>
        <w:t xml:space="preserve">      </w:t>
      </w:r>
      <w:r w:rsidR="00397475" w:rsidRPr="00397475">
        <w:rPr>
          <w:sz w:val="28"/>
          <w:szCs w:val="28"/>
          <w:u w:val="single"/>
        </w:rPr>
        <w:t>.20</w:t>
      </w:r>
      <w:r w:rsidR="005874C1">
        <w:rPr>
          <w:sz w:val="28"/>
          <w:szCs w:val="28"/>
          <w:u w:val="single"/>
        </w:rPr>
        <w:t>2</w:t>
      </w:r>
      <w:r w:rsidR="005E1696">
        <w:rPr>
          <w:sz w:val="28"/>
          <w:szCs w:val="28"/>
          <w:u w:val="single"/>
        </w:rPr>
        <w:t>4</w:t>
      </w:r>
      <w:r w:rsidRPr="00F448FF">
        <w:rPr>
          <w:sz w:val="28"/>
          <w:szCs w:val="28"/>
        </w:rPr>
        <w:t xml:space="preserve">                      </w:t>
      </w:r>
      <w:r w:rsidR="005874C1">
        <w:rPr>
          <w:sz w:val="28"/>
          <w:szCs w:val="28"/>
        </w:rPr>
        <w:t xml:space="preserve">       </w:t>
      </w:r>
      <w:r w:rsidRPr="00F448FF">
        <w:rPr>
          <w:sz w:val="28"/>
          <w:szCs w:val="28"/>
        </w:rPr>
        <w:t xml:space="preserve">   </w:t>
      </w:r>
      <w:r w:rsidR="00C87405">
        <w:rPr>
          <w:sz w:val="28"/>
          <w:szCs w:val="28"/>
        </w:rPr>
        <w:t xml:space="preserve">    </w:t>
      </w:r>
      <w:r w:rsidRPr="00F448FF">
        <w:rPr>
          <w:sz w:val="28"/>
          <w:szCs w:val="28"/>
        </w:rPr>
        <w:t xml:space="preserve">пгт Кавалерово                                     </w:t>
      </w:r>
      <w:r w:rsidR="005E62A7">
        <w:rPr>
          <w:sz w:val="28"/>
          <w:szCs w:val="28"/>
        </w:rPr>
        <w:t xml:space="preserve"> </w:t>
      </w:r>
      <w:r w:rsidRPr="00F448FF">
        <w:rPr>
          <w:sz w:val="28"/>
          <w:szCs w:val="28"/>
        </w:rPr>
        <w:t xml:space="preserve"> </w:t>
      </w:r>
      <w:r w:rsidRPr="005E62A7">
        <w:rPr>
          <w:sz w:val="28"/>
          <w:szCs w:val="28"/>
        </w:rPr>
        <w:t>№</w:t>
      </w:r>
      <w:r w:rsidR="005E62A7" w:rsidRPr="005E62A7">
        <w:rPr>
          <w:sz w:val="28"/>
          <w:szCs w:val="28"/>
        </w:rPr>
        <w:t>____</w:t>
      </w:r>
      <w:r w:rsidR="00C87405" w:rsidRPr="005E62A7">
        <w:rPr>
          <w:sz w:val="28"/>
          <w:szCs w:val="28"/>
        </w:rPr>
        <w:t xml:space="preserve"> </w:t>
      </w:r>
      <w:r w:rsidRPr="00C32A56">
        <w:rPr>
          <w:sz w:val="28"/>
          <w:szCs w:val="28"/>
        </w:rPr>
        <w:t xml:space="preserve"> </w:t>
      </w:r>
    </w:p>
    <w:p w:rsidR="00E22B77" w:rsidRPr="00F448FF" w:rsidRDefault="00E22B77" w:rsidP="00E22B77">
      <w:pPr>
        <w:rPr>
          <w:sz w:val="28"/>
          <w:szCs w:val="28"/>
        </w:rPr>
      </w:pPr>
      <w:r w:rsidRPr="00F448FF">
        <w:rPr>
          <w:sz w:val="28"/>
          <w:szCs w:val="28"/>
        </w:rPr>
        <w:t xml:space="preserve"> </w:t>
      </w:r>
    </w:p>
    <w:p w:rsidR="001F1B2E" w:rsidRDefault="001F1B2E" w:rsidP="001F1B2E">
      <w:pPr>
        <w:rPr>
          <w:sz w:val="28"/>
          <w:szCs w:val="28"/>
        </w:rPr>
      </w:pPr>
    </w:p>
    <w:p w:rsidR="005E1696" w:rsidRPr="00F448FF" w:rsidRDefault="005E1696" w:rsidP="001F1B2E">
      <w:pPr>
        <w:rPr>
          <w:sz w:val="28"/>
          <w:szCs w:val="28"/>
        </w:rPr>
      </w:pPr>
    </w:p>
    <w:p w:rsidR="00FB17D2" w:rsidRPr="003E4C11" w:rsidRDefault="003D5801" w:rsidP="005E1696">
      <w:pPr>
        <w:pStyle w:val="ConsPlusNormal"/>
        <w:ind w:left="540"/>
        <w:jc w:val="center"/>
        <w:rPr>
          <w:rFonts w:ascii="Times New Roman" w:hAnsi="Times New Roman" w:cs="Times New Roman"/>
          <w:b/>
          <w:sz w:val="28"/>
          <w:szCs w:val="28"/>
        </w:rPr>
      </w:pPr>
      <w:r w:rsidRPr="003E4C11">
        <w:rPr>
          <w:rFonts w:ascii="Times New Roman" w:hAnsi="Times New Roman" w:cs="Times New Roman"/>
          <w:b/>
          <w:sz w:val="28"/>
          <w:szCs w:val="28"/>
        </w:rPr>
        <w:t>Об утверждении</w:t>
      </w:r>
      <w:r w:rsidR="001F1B2E" w:rsidRPr="003E4C11">
        <w:rPr>
          <w:rFonts w:ascii="Times New Roman" w:hAnsi="Times New Roman" w:cs="Times New Roman"/>
          <w:b/>
          <w:sz w:val="28"/>
          <w:szCs w:val="28"/>
        </w:rPr>
        <w:t xml:space="preserve"> Порядк</w:t>
      </w:r>
      <w:r w:rsidR="00CA18B0" w:rsidRPr="003E4C11">
        <w:rPr>
          <w:rFonts w:ascii="Times New Roman" w:hAnsi="Times New Roman" w:cs="Times New Roman"/>
          <w:b/>
          <w:sz w:val="28"/>
          <w:szCs w:val="28"/>
        </w:rPr>
        <w:t>а</w:t>
      </w:r>
      <w:r w:rsidR="005E1696" w:rsidRPr="003E4C11">
        <w:rPr>
          <w:rFonts w:ascii="Times New Roman" w:hAnsi="Times New Roman" w:cs="Times New Roman"/>
          <w:b/>
          <w:sz w:val="28"/>
          <w:szCs w:val="28"/>
        </w:rPr>
        <w:t xml:space="preserve"> </w:t>
      </w:r>
      <w:r w:rsidR="001F1B2E" w:rsidRPr="003E4C11">
        <w:rPr>
          <w:rFonts w:ascii="Times New Roman" w:hAnsi="Times New Roman" w:cs="Times New Roman"/>
          <w:b/>
          <w:sz w:val="28"/>
          <w:szCs w:val="28"/>
        </w:rPr>
        <w:t>размещения н</w:t>
      </w:r>
      <w:r w:rsidR="005E1696" w:rsidRPr="003E4C11">
        <w:rPr>
          <w:rFonts w:ascii="Times New Roman" w:hAnsi="Times New Roman" w:cs="Times New Roman"/>
          <w:b/>
          <w:sz w:val="28"/>
          <w:szCs w:val="28"/>
        </w:rPr>
        <w:t>естационарных торговых объектов</w:t>
      </w:r>
      <w:r w:rsidR="00463A1D" w:rsidRPr="003E4C11">
        <w:rPr>
          <w:rFonts w:ascii="Times New Roman" w:hAnsi="Times New Roman" w:cs="Times New Roman"/>
          <w:b/>
          <w:sz w:val="28"/>
          <w:szCs w:val="28"/>
        </w:rPr>
        <w:t xml:space="preserve"> на территории Кавалеровского муниципального округа</w:t>
      </w:r>
    </w:p>
    <w:p w:rsidR="003B321B" w:rsidRPr="00DC0C76" w:rsidRDefault="003B321B" w:rsidP="0099477D">
      <w:pPr>
        <w:pStyle w:val="ConsPlusNormal"/>
        <w:spacing w:line="360" w:lineRule="auto"/>
        <w:jc w:val="center"/>
        <w:rPr>
          <w:rFonts w:ascii="Times New Roman" w:hAnsi="Times New Roman" w:cs="Times New Roman"/>
          <w:sz w:val="28"/>
          <w:szCs w:val="28"/>
          <w:highlight w:val="yellow"/>
        </w:rPr>
      </w:pPr>
    </w:p>
    <w:p w:rsidR="005E1696" w:rsidRPr="00DC0C76" w:rsidRDefault="005E1696" w:rsidP="0099477D">
      <w:pPr>
        <w:pStyle w:val="ConsPlusNormal"/>
        <w:spacing w:line="360" w:lineRule="auto"/>
        <w:jc w:val="center"/>
        <w:rPr>
          <w:rFonts w:ascii="Times New Roman" w:hAnsi="Times New Roman" w:cs="Times New Roman"/>
          <w:sz w:val="28"/>
          <w:szCs w:val="28"/>
          <w:highlight w:val="yellow"/>
        </w:rPr>
      </w:pPr>
    </w:p>
    <w:p w:rsidR="0099477D" w:rsidRPr="003E4C11" w:rsidRDefault="005E1696" w:rsidP="00CA18B0">
      <w:pPr>
        <w:pStyle w:val="ConsPlusNormal"/>
        <w:spacing w:line="360" w:lineRule="auto"/>
        <w:ind w:firstLine="540"/>
        <w:jc w:val="both"/>
        <w:rPr>
          <w:rFonts w:ascii="Times New Roman" w:hAnsi="Times New Roman" w:cs="Times New Roman"/>
          <w:sz w:val="28"/>
          <w:szCs w:val="28"/>
        </w:rPr>
      </w:pPr>
      <w:r w:rsidRPr="003E4C11">
        <w:rPr>
          <w:rFonts w:ascii="Times New Roman" w:hAnsi="Times New Roman" w:cs="Times New Roman"/>
          <w:sz w:val="28"/>
          <w:szCs w:val="28"/>
        </w:rPr>
        <w:t>Руководствуясь Федеральным законом от 06.10.2003 № 131-ФЗ «Об общих принципах организации местного самоуправления в Российской Федерации»,</w:t>
      </w:r>
      <w:r w:rsidR="00740648" w:rsidRPr="003E4C11">
        <w:rPr>
          <w:rFonts w:ascii="Times New Roman" w:hAnsi="Times New Roman" w:cs="Times New Roman"/>
          <w:sz w:val="28"/>
          <w:szCs w:val="28"/>
        </w:rPr>
        <w:t xml:space="preserve"> Федеральным</w:t>
      </w:r>
      <w:r w:rsidR="00CA18B0" w:rsidRPr="003E4C11">
        <w:rPr>
          <w:rFonts w:ascii="Times New Roman" w:hAnsi="Times New Roman" w:cs="Times New Roman"/>
          <w:sz w:val="28"/>
          <w:szCs w:val="28"/>
        </w:rPr>
        <w:t xml:space="preserve"> законом от</w:t>
      </w:r>
      <w:r w:rsidR="00740648" w:rsidRPr="003E4C11">
        <w:rPr>
          <w:rFonts w:ascii="Times New Roman" w:hAnsi="Times New Roman" w:cs="Times New Roman"/>
          <w:sz w:val="28"/>
          <w:szCs w:val="28"/>
        </w:rPr>
        <w:t xml:space="preserve"> 28 декабря 2009 года N 381-ФЗ "Об основах государственного регулирования торговой деятельности в Российской Федерации", </w:t>
      </w:r>
      <w:r w:rsidR="00CA18B0" w:rsidRPr="003E4C11">
        <w:rPr>
          <w:rFonts w:ascii="Times New Roman" w:hAnsi="Times New Roman" w:cs="Times New Roman"/>
          <w:sz w:val="28"/>
          <w:szCs w:val="28"/>
        </w:rPr>
        <w:t>приказом де</w:t>
      </w:r>
      <w:r w:rsidR="00740648" w:rsidRPr="003E4C11">
        <w:rPr>
          <w:rFonts w:ascii="Times New Roman" w:hAnsi="Times New Roman" w:cs="Times New Roman"/>
          <w:sz w:val="28"/>
          <w:szCs w:val="28"/>
        </w:rPr>
        <w:t xml:space="preserve">партамента лицензирования и торговли Приморского края от </w:t>
      </w:r>
      <w:r w:rsidR="00352299" w:rsidRPr="003E4C11">
        <w:rPr>
          <w:rFonts w:ascii="Times New Roman" w:hAnsi="Times New Roman" w:cs="Times New Roman"/>
          <w:sz w:val="28"/>
          <w:szCs w:val="28"/>
        </w:rPr>
        <w:t>15 декабря</w:t>
      </w:r>
      <w:r w:rsidR="00740648" w:rsidRPr="003E4C11">
        <w:rPr>
          <w:rFonts w:ascii="Times New Roman" w:hAnsi="Times New Roman" w:cs="Times New Roman"/>
          <w:sz w:val="28"/>
          <w:szCs w:val="28"/>
        </w:rPr>
        <w:t xml:space="preserve"> 2015 года N </w:t>
      </w:r>
      <w:r w:rsidR="00352299" w:rsidRPr="003E4C11">
        <w:rPr>
          <w:rFonts w:ascii="Times New Roman" w:hAnsi="Times New Roman" w:cs="Times New Roman"/>
          <w:sz w:val="28"/>
          <w:szCs w:val="28"/>
        </w:rPr>
        <w:t xml:space="preserve">114 </w:t>
      </w:r>
      <w:r w:rsidR="00740648" w:rsidRPr="003E4C11">
        <w:rPr>
          <w:rFonts w:ascii="Times New Roman" w:hAnsi="Times New Roman" w:cs="Times New Roman"/>
          <w:sz w:val="28"/>
          <w:szCs w:val="28"/>
        </w:rPr>
        <w:t>"Об утверждении Порядка разработки и утверждения органами местного самоуправления Приморского края схем размещения нестационарных торговых объектов"</w:t>
      </w:r>
      <w:r w:rsidR="004232D2" w:rsidRPr="003E4C11">
        <w:rPr>
          <w:rFonts w:ascii="Times New Roman" w:hAnsi="Times New Roman" w:cs="Times New Roman"/>
          <w:sz w:val="28"/>
          <w:szCs w:val="28"/>
        </w:rPr>
        <w:t>, постановлением</w:t>
      </w:r>
      <w:r w:rsidR="00352299" w:rsidRPr="003E4C11">
        <w:rPr>
          <w:rFonts w:ascii="Times New Roman" w:hAnsi="Times New Roman" w:cs="Times New Roman"/>
          <w:sz w:val="28"/>
          <w:szCs w:val="28"/>
        </w:rPr>
        <w:t xml:space="preserve"> Администрации Приморского края от 17 апреля 2018 года № 171-па «Об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w:t>
      </w:r>
      <w:r w:rsidR="004710E7" w:rsidRPr="003E4C11">
        <w:rPr>
          <w:rFonts w:ascii="Times New Roman" w:hAnsi="Times New Roman" w:cs="Times New Roman"/>
          <w:sz w:val="28"/>
          <w:szCs w:val="28"/>
        </w:rPr>
        <w:t>, Устав</w:t>
      </w:r>
      <w:r w:rsidR="00475FC1" w:rsidRPr="003E4C11">
        <w:rPr>
          <w:rFonts w:ascii="Times New Roman" w:hAnsi="Times New Roman" w:cs="Times New Roman"/>
          <w:sz w:val="28"/>
          <w:szCs w:val="28"/>
        </w:rPr>
        <w:t>ом</w:t>
      </w:r>
      <w:r w:rsidR="0099477D" w:rsidRPr="003E4C11">
        <w:rPr>
          <w:rFonts w:ascii="Times New Roman" w:hAnsi="Times New Roman" w:cs="Times New Roman"/>
          <w:sz w:val="28"/>
          <w:szCs w:val="28"/>
        </w:rPr>
        <w:t xml:space="preserve"> Кавалеровского </w:t>
      </w:r>
      <w:r w:rsidR="00891B73" w:rsidRPr="003E4C11">
        <w:rPr>
          <w:rFonts w:ascii="Times New Roman" w:hAnsi="Times New Roman" w:cs="Times New Roman"/>
          <w:sz w:val="28"/>
          <w:szCs w:val="28"/>
        </w:rPr>
        <w:t xml:space="preserve">муниципального </w:t>
      </w:r>
      <w:r w:rsidRPr="003E4C11">
        <w:rPr>
          <w:rFonts w:ascii="Times New Roman" w:hAnsi="Times New Roman" w:cs="Times New Roman"/>
          <w:sz w:val="28"/>
          <w:szCs w:val="28"/>
        </w:rPr>
        <w:t>округ</w:t>
      </w:r>
      <w:r w:rsidR="00891B73" w:rsidRPr="003E4C11">
        <w:rPr>
          <w:rFonts w:ascii="Times New Roman" w:hAnsi="Times New Roman" w:cs="Times New Roman"/>
          <w:sz w:val="28"/>
          <w:szCs w:val="28"/>
        </w:rPr>
        <w:t>а</w:t>
      </w:r>
      <w:r w:rsidR="00475FC1" w:rsidRPr="003E4C11">
        <w:rPr>
          <w:rFonts w:ascii="Times New Roman" w:hAnsi="Times New Roman" w:cs="Times New Roman"/>
          <w:sz w:val="28"/>
          <w:szCs w:val="28"/>
        </w:rPr>
        <w:t xml:space="preserve">, администрация </w:t>
      </w:r>
      <w:r w:rsidR="0099477D" w:rsidRPr="003E4C11">
        <w:rPr>
          <w:rFonts w:ascii="Times New Roman" w:hAnsi="Times New Roman" w:cs="Times New Roman"/>
          <w:sz w:val="28"/>
          <w:szCs w:val="28"/>
        </w:rPr>
        <w:t xml:space="preserve">Кавалеровского </w:t>
      </w:r>
      <w:r w:rsidR="00891B73" w:rsidRPr="003E4C11">
        <w:rPr>
          <w:rFonts w:ascii="Times New Roman" w:hAnsi="Times New Roman" w:cs="Times New Roman"/>
          <w:sz w:val="28"/>
          <w:szCs w:val="28"/>
        </w:rPr>
        <w:t xml:space="preserve">муниципального </w:t>
      </w:r>
      <w:r w:rsidRPr="003E4C11">
        <w:rPr>
          <w:rFonts w:ascii="Times New Roman" w:hAnsi="Times New Roman" w:cs="Times New Roman"/>
          <w:sz w:val="28"/>
          <w:szCs w:val="28"/>
        </w:rPr>
        <w:t>округ</w:t>
      </w:r>
      <w:r w:rsidR="00891B73" w:rsidRPr="003E4C11">
        <w:rPr>
          <w:rFonts w:ascii="Times New Roman" w:hAnsi="Times New Roman" w:cs="Times New Roman"/>
          <w:sz w:val="28"/>
          <w:szCs w:val="28"/>
        </w:rPr>
        <w:t>а</w:t>
      </w:r>
      <w:r w:rsidR="0099477D" w:rsidRPr="003E4C11">
        <w:rPr>
          <w:rFonts w:ascii="Times New Roman" w:hAnsi="Times New Roman" w:cs="Times New Roman"/>
          <w:sz w:val="28"/>
          <w:szCs w:val="28"/>
        </w:rPr>
        <w:t xml:space="preserve"> </w:t>
      </w:r>
    </w:p>
    <w:p w:rsidR="00CA18B0" w:rsidRPr="00A96FFE" w:rsidRDefault="00475FC1" w:rsidP="0099477D">
      <w:pPr>
        <w:pStyle w:val="ConsPlusNormal"/>
        <w:spacing w:line="360" w:lineRule="auto"/>
        <w:jc w:val="both"/>
        <w:rPr>
          <w:rFonts w:ascii="Times New Roman" w:hAnsi="Times New Roman" w:cs="Times New Roman"/>
          <w:sz w:val="28"/>
          <w:szCs w:val="28"/>
        </w:rPr>
      </w:pPr>
      <w:r w:rsidRPr="00A96FFE">
        <w:rPr>
          <w:rFonts w:ascii="Times New Roman" w:hAnsi="Times New Roman" w:cs="Times New Roman"/>
          <w:sz w:val="28"/>
          <w:szCs w:val="28"/>
        </w:rPr>
        <w:t>ПОСТАНОВЛЯЕТ</w:t>
      </w:r>
      <w:r w:rsidR="0099477D" w:rsidRPr="00A96FFE">
        <w:rPr>
          <w:rFonts w:ascii="Times New Roman" w:hAnsi="Times New Roman" w:cs="Times New Roman"/>
          <w:sz w:val="28"/>
          <w:szCs w:val="28"/>
        </w:rPr>
        <w:t>:</w:t>
      </w:r>
    </w:p>
    <w:p w:rsidR="00475FC1" w:rsidRPr="00A96FFE" w:rsidRDefault="00463A1D" w:rsidP="00CA18B0">
      <w:pPr>
        <w:pStyle w:val="ConsPlusNormal"/>
        <w:numPr>
          <w:ilvl w:val="0"/>
          <w:numId w:val="1"/>
        </w:numPr>
        <w:spacing w:line="360" w:lineRule="auto"/>
        <w:ind w:left="0" w:firstLine="851"/>
        <w:jc w:val="both"/>
        <w:rPr>
          <w:rFonts w:ascii="Times New Roman" w:hAnsi="Times New Roman" w:cs="Times New Roman"/>
          <w:sz w:val="28"/>
          <w:szCs w:val="28"/>
        </w:rPr>
      </w:pPr>
      <w:r w:rsidRPr="00A96FFE">
        <w:rPr>
          <w:rFonts w:ascii="Times New Roman" w:hAnsi="Times New Roman" w:cs="Times New Roman"/>
          <w:sz w:val="28"/>
          <w:szCs w:val="28"/>
        </w:rPr>
        <w:t>Утвердить прилагаемый Порядок</w:t>
      </w:r>
      <w:r w:rsidR="00475FC1" w:rsidRPr="00A96FFE">
        <w:rPr>
          <w:rFonts w:ascii="Times New Roman" w:hAnsi="Times New Roman" w:cs="Times New Roman"/>
          <w:sz w:val="28"/>
          <w:szCs w:val="28"/>
        </w:rPr>
        <w:t xml:space="preserve"> размещения нестационарных торговых объектов</w:t>
      </w:r>
      <w:r w:rsidR="00D12712" w:rsidRPr="00A96FFE">
        <w:rPr>
          <w:rFonts w:ascii="Times New Roman" w:hAnsi="Times New Roman" w:cs="Times New Roman"/>
          <w:sz w:val="28"/>
          <w:szCs w:val="28"/>
        </w:rPr>
        <w:t xml:space="preserve"> на территории</w:t>
      </w:r>
      <w:r w:rsidR="00513277" w:rsidRPr="00A96FFE">
        <w:rPr>
          <w:rFonts w:ascii="Times New Roman" w:hAnsi="Times New Roman" w:cs="Times New Roman"/>
          <w:sz w:val="28"/>
          <w:szCs w:val="28"/>
        </w:rPr>
        <w:t xml:space="preserve"> </w:t>
      </w:r>
      <w:r w:rsidR="0099477D" w:rsidRPr="00A96FFE">
        <w:rPr>
          <w:rFonts w:ascii="Times New Roman" w:hAnsi="Times New Roman" w:cs="Times New Roman"/>
          <w:sz w:val="28"/>
          <w:szCs w:val="28"/>
        </w:rPr>
        <w:t xml:space="preserve">Кавалеровского </w:t>
      </w:r>
      <w:r w:rsidR="0032131E" w:rsidRPr="00A96FFE">
        <w:rPr>
          <w:rFonts w:ascii="Times New Roman" w:hAnsi="Times New Roman" w:cs="Times New Roman"/>
          <w:sz w:val="28"/>
          <w:szCs w:val="28"/>
        </w:rPr>
        <w:t xml:space="preserve">муниципального </w:t>
      </w:r>
      <w:r w:rsidRPr="00A96FFE">
        <w:rPr>
          <w:rFonts w:ascii="Times New Roman" w:hAnsi="Times New Roman" w:cs="Times New Roman"/>
          <w:sz w:val="28"/>
          <w:szCs w:val="28"/>
        </w:rPr>
        <w:t>округ</w:t>
      </w:r>
      <w:r w:rsidR="0032131E" w:rsidRPr="00A96FFE">
        <w:rPr>
          <w:rFonts w:ascii="Times New Roman" w:hAnsi="Times New Roman" w:cs="Times New Roman"/>
          <w:sz w:val="28"/>
          <w:szCs w:val="28"/>
        </w:rPr>
        <w:t>а</w:t>
      </w:r>
      <w:r w:rsidR="00D12712" w:rsidRPr="00A96FFE">
        <w:rPr>
          <w:rFonts w:ascii="Times New Roman" w:hAnsi="Times New Roman" w:cs="Times New Roman"/>
          <w:sz w:val="28"/>
          <w:szCs w:val="28"/>
        </w:rPr>
        <w:t xml:space="preserve"> </w:t>
      </w:r>
      <w:r w:rsidR="00D12712" w:rsidRPr="00A96FFE">
        <w:rPr>
          <w:rFonts w:ascii="Times New Roman" w:hAnsi="Times New Roman" w:cs="Times New Roman"/>
          <w:sz w:val="28"/>
          <w:szCs w:val="28"/>
        </w:rPr>
        <w:lastRenderedPageBreak/>
        <w:t>(Приложение 1)</w:t>
      </w:r>
      <w:r w:rsidR="00513277" w:rsidRPr="00A96FFE">
        <w:rPr>
          <w:rFonts w:ascii="Times New Roman" w:hAnsi="Times New Roman" w:cs="Times New Roman"/>
          <w:sz w:val="28"/>
          <w:szCs w:val="28"/>
        </w:rPr>
        <w:t>.</w:t>
      </w:r>
    </w:p>
    <w:p w:rsidR="006655F7" w:rsidRPr="00A96FFE" w:rsidRDefault="006655F7" w:rsidP="00CA18B0">
      <w:pPr>
        <w:pStyle w:val="ConsPlusNormal"/>
        <w:numPr>
          <w:ilvl w:val="0"/>
          <w:numId w:val="1"/>
        </w:numPr>
        <w:spacing w:line="360" w:lineRule="auto"/>
        <w:ind w:left="0" w:firstLine="851"/>
        <w:jc w:val="both"/>
        <w:rPr>
          <w:rFonts w:ascii="Times New Roman" w:hAnsi="Times New Roman" w:cs="Times New Roman"/>
          <w:sz w:val="28"/>
          <w:szCs w:val="28"/>
        </w:rPr>
      </w:pPr>
      <w:r w:rsidRPr="00A96FFE">
        <w:rPr>
          <w:rFonts w:ascii="Times New Roman" w:hAnsi="Times New Roman" w:cs="Times New Roman"/>
          <w:sz w:val="28"/>
          <w:szCs w:val="28"/>
        </w:rPr>
        <w:t xml:space="preserve">Определить отдел экономики Управления экономики, планирования и потребительского рынка </w:t>
      </w:r>
      <w:r w:rsidRPr="00A96FFE">
        <w:rPr>
          <w:rFonts w:ascii="Times New Roman" w:eastAsia="Calibri" w:hAnsi="Times New Roman" w:cs="Times New Roman"/>
          <w:color w:val="000000"/>
          <w:sz w:val="28"/>
          <w:szCs w:val="28"/>
        </w:rPr>
        <w:t>уполномоченным органом, осуществляющим полномочия по отбору претендентов на право включения в Схему размещения нестационарных торговых объектов</w:t>
      </w:r>
    </w:p>
    <w:p w:rsidR="00DB1A75" w:rsidRPr="00A96FFE" w:rsidRDefault="00DB1A75" w:rsidP="00CA18B0">
      <w:pPr>
        <w:pStyle w:val="ConsPlusNormal"/>
        <w:numPr>
          <w:ilvl w:val="0"/>
          <w:numId w:val="1"/>
        </w:numPr>
        <w:spacing w:line="360" w:lineRule="auto"/>
        <w:ind w:left="0" w:firstLine="851"/>
        <w:jc w:val="both"/>
        <w:rPr>
          <w:rFonts w:ascii="Times New Roman" w:hAnsi="Times New Roman" w:cs="Times New Roman"/>
          <w:sz w:val="28"/>
          <w:szCs w:val="28"/>
        </w:rPr>
      </w:pPr>
      <w:r w:rsidRPr="00A96FFE">
        <w:rPr>
          <w:rFonts w:ascii="Times New Roman" w:hAnsi="Times New Roman" w:cs="Times New Roman"/>
          <w:sz w:val="28"/>
          <w:szCs w:val="28"/>
        </w:rPr>
        <w:t>Считать утратившими силу:</w:t>
      </w:r>
    </w:p>
    <w:p w:rsidR="00DB1A75" w:rsidRPr="00A96FFE" w:rsidRDefault="00DB1A75" w:rsidP="00DB1A75">
      <w:pPr>
        <w:pStyle w:val="ConsPlusNormal"/>
        <w:spacing w:line="360" w:lineRule="auto"/>
        <w:jc w:val="both"/>
        <w:rPr>
          <w:rFonts w:ascii="Times New Roman" w:hAnsi="Times New Roman" w:cs="Times New Roman"/>
          <w:sz w:val="28"/>
          <w:szCs w:val="28"/>
        </w:rPr>
      </w:pPr>
      <w:r w:rsidRPr="00A96FFE">
        <w:rPr>
          <w:rFonts w:ascii="Times New Roman" w:hAnsi="Times New Roman" w:cs="Times New Roman"/>
          <w:sz w:val="28"/>
          <w:szCs w:val="28"/>
        </w:rPr>
        <w:t>- Постановление администрации Кавалеровского муниципального района от 25.03.2020 № 68 «Об утверждении Порядка отбора претендентов на право включения в схему размещения нестационарных торговых объектов на территории Кавалеровского муниципального района</w:t>
      </w:r>
      <w:r w:rsidR="00D83AFC" w:rsidRPr="00A96FFE">
        <w:rPr>
          <w:rFonts w:ascii="Times New Roman" w:hAnsi="Times New Roman" w:cs="Times New Roman"/>
          <w:sz w:val="28"/>
          <w:szCs w:val="28"/>
        </w:rPr>
        <w:t>»</w:t>
      </w:r>
      <w:r w:rsidRPr="00A96FFE">
        <w:rPr>
          <w:rFonts w:ascii="Times New Roman" w:hAnsi="Times New Roman" w:cs="Times New Roman"/>
          <w:sz w:val="28"/>
          <w:szCs w:val="28"/>
        </w:rPr>
        <w:t>.</w:t>
      </w:r>
    </w:p>
    <w:p w:rsidR="003B321B" w:rsidRPr="00A96FFE" w:rsidRDefault="003B321B" w:rsidP="00CA18B0">
      <w:pPr>
        <w:pStyle w:val="ConsPlusNormal"/>
        <w:numPr>
          <w:ilvl w:val="0"/>
          <w:numId w:val="1"/>
        </w:numPr>
        <w:spacing w:line="360" w:lineRule="auto"/>
        <w:ind w:left="0" w:firstLine="851"/>
        <w:jc w:val="both"/>
        <w:rPr>
          <w:rFonts w:ascii="Times New Roman" w:hAnsi="Times New Roman" w:cs="Times New Roman"/>
          <w:sz w:val="28"/>
          <w:szCs w:val="28"/>
        </w:rPr>
      </w:pPr>
      <w:r w:rsidRPr="00A96FFE">
        <w:rPr>
          <w:rFonts w:ascii="Times New Roman" w:hAnsi="Times New Roman" w:cs="Times New Roman"/>
          <w:sz w:val="28"/>
          <w:szCs w:val="28"/>
        </w:rPr>
        <w:t>Настоящее</w:t>
      </w:r>
      <w:r w:rsidR="00463A1D" w:rsidRPr="00A96FFE">
        <w:rPr>
          <w:rFonts w:ascii="Times New Roman" w:hAnsi="Times New Roman" w:cs="Times New Roman"/>
          <w:sz w:val="28"/>
          <w:szCs w:val="28"/>
        </w:rPr>
        <w:t xml:space="preserve"> постановление вступает в силу </w:t>
      </w:r>
      <w:r w:rsidRPr="00A96FFE">
        <w:rPr>
          <w:rFonts w:ascii="Times New Roman" w:hAnsi="Times New Roman" w:cs="Times New Roman"/>
          <w:sz w:val="28"/>
          <w:szCs w:val="28"/>
        </w:rPr>
        <w:t>со дня официального</w:t>
      </w:r>
      <w:r w:rsidR="00872B02" w:rsidRPr="00A96FFE">
        <w:rPr>
          <w:rFonts w:ascii="Times New Roman" w:hAnsi="Times New Roman" w:cs="Times New Roman"/>
          <w:sz w:val="28"/>
          <w:szCs w:val="28"/>
        </w:rPr>
        <w:t xml:space="preserve"> опубликования</w:t>
      </w:r>
      <w:r w:rsidRPr="00A96FFE">
        <w:rPr>
          <w:rFonts w:ascii="Times New Roman" w:hAnsi="Times New Roman" w:cs="Times New Roman"/>
          <w:sz w:val="28"/>
          <w:szCs w:val="28"/>
        </w:rPr>
        <w:t>.</w:t>
      </w:r>
    </w:p>
    <w:p w:rsidR="003B321B" w:rsidRPr="00A96FFE" w:rsidRDefault="00DB1A75" w:rsidP="00CA18B0">
      <w:pPr>
        <w:pStyle w:val="ConsPlusNormal"/>
        <w:numPr>
          <w:ilvl w:val="0"/>
          <w:numId w:val="1"/>
        </w:numPr>
        <w:spacing w:line="360" w:lineRule="auto"/>
        <w:ind w:left="0" w:firstLine="851"/>
        <w:jc w:val="both"/>
        <w:rPr>
          <w:rFonts w:ascii="Times New Roman" w:hAnsi="Times New Roman" w:cs="Times New Roman"/>
          <w:sz w:val="28"/>
          <w:szCs w:val="28"/>
        </w:rPr>
      </w:pPr>
      <w:r w:rsidRPr="00A96FFE">
        <w:rPr>
          <w:rFonts w:ascii="Times New Roman" w:hAnsi="Times New Roman" w:cs="Times New Roman"/>
          <w:sz w:val="28"/>
          <w:szCs w:val="28"/>
        </w:rPr>
        <w:t>Организационно-правовому отделу Управления организационной работы администрации Кавалеровского муниципального округа (О.П.Виговская) разместить настоящее постановление на официальном сайте администрации Кавалеровского муниципального округа и в газете «Авангард»</w:t>
      </w:r>
      <w:r w:rsidR="003B321B" w:rsidRPr="00A96FFE">
        <w:rPr>
          <w:rFonts w:ascii="Times New Roman" w:hAnsi="Times New Roman" w:cs="Times New Roman"/>
          <w:sz w:val="28"/>
          <w:szCs w:val="28"/>
        </w:rPr>
        <w:t>.</w:t>
      </w:r>
    </w:p>
    <w:p w:rsidR="0099477D" w:rsidRPr="00A96FFE" w:rsidRDefault="00876DC5" w:rsidP="0099477D">
      <w:pPr>
        <w:pStyle w:val="ConsPlusNormal"/>
        <w:numPr>
          <w:ilvl w:val="0"/>
          <w:numId w:val="1"/>
        </w:numPr>
        <w:spacing w:line="360" w:lineRule="auto"/>
        <w:ind w:left="0" w:firstLine="851"/>
        <w:jc w:val="both"/>
        <w:rPr>
          <w:rFonts w:ascii="Times New Roman" w:hAnsi="Times New Roman" w:cs="Times New Roman"/>
          <w:sz w:val="28"/>
          <w:szCs w:val="28"/>
        </w:rPr>
      </w:pPr>
      <w:r w:rsidRPr="00A96FFE">
        <w:rPr>
          <w:rFonts w:ascii="Times New Roman" w:hAnsi="Times New Roman" w:cs="Times New Roman"/>
          <w:sz w:val="28"/>
          <w:szCs w:val="28"/>
        </w:rPr>
        <w:t xml:space="preserve">Контроль за исполнением настоящего постановления </w:t>
      </w:r>
      <w:r w:rsidR="00DB1A75" w:rsidRPr="00A96FFE">
        <w:rPr>
          <w:rFonts w:ascii="Times New Roman" w:hAnsi="Times New Roman" w:cs="Times New Roman"/>
          <w:sz w:val="28"/>
          <w:szCs w:val="28"/>
        </w:rPr>
        <w:t>возложить на и.о.</w:t>
      </w:r>
      <w:r w:rsidR="00AE1F00" w:rsidRPr="00A96FFE">
        <w:rPr>
          <w:rFonts w:ascii="Times New Roman" w:hAnsi="Times New Roman" w:cs="Times New Roman"/>
          <w:sz w:val="28"/>
          <w:szCs w:val="28"/>
        </w:rPr>
        <w:t xml:space="preserve"> </w:t>
      </w:r>
      <w:r w:rsidR="00DB1A75" w:rsidRPr="00A96FFE">
        <w:rPr>
          <w:rFonts w:ascii="Times New Roman" w:hAnsi="Times New Roman" w:cs="Times New Roman"/>
          <w:sz w:val="28"/>
          <w:szCs w:val="28"/>
        </w:rPr>
        <w:t>заместителя главы администрации – начальника Управления экономики, планирования и потребительского рынка Н.В.</w:t>
      </w:r>
      <w:r w:rsidR="00AE1F00" w:rsidRPr="00A96FFE">
        <w:rPr>
          <w:rFonts w:ascii="Times New Roman" w:hAnsi="Times New Roman" w:cs="Times New Roman"/>
          <w:sz w:val="28"/>
          <w:szCs w:val="28"/>
        </w:rPr>
        <w:t xml:space="preserve"> </w:t>
      </w:r>
      <w:r w:rsidR="00DB1A75" w:rsidRPr="00A96FFE">
        <w:rPr>
          <w:rFonts w:ascii="Times New Roman" w:hAnsi="Times New Roman" w:cs="Times New Roman"/>
          <w:sz w:val="28"/>
          <w:szCs w:val="28"/>
        </w:rPr>
        <w:t>Лапоху</w:t>
      </w:r>
      <w:r w:rsidR="00B02EC7" w:rsidRPr="00A96FFE">
        <w:rPr>
          <w:rFonts w:ascii="Times New Roman" w:hAnsi="Times New Roman" w:cs="Times New Roman"/>
          <w:sz w:val="28"/>
          <w:szCs w:val="28"/>
        </w:rPr>
        <w:t>.</w:t>
      </w:r>
    </w:p>
    <w:p w:rsidR="00E22B77" w:rsidRPr="00A96FFE" w:rsidRDefault="00E22B77" w:rsidP="0099477D">
      <w:pPr>
        <w:pStyle w:val="ConsPlusNormal"/>
        <w:spacing w:line="360" w:lineRule="auto"/>
        <w:jc w:val="both"/>
        <w:rPr>
          <w:rFonts w:ascii="Times New Roman" w:hAnsi="Times New Roman" w:cs="Times New Roman"/>
          <w:sz w:val="28"/>
          <w:szCs w:val="28"/>
        </w:rPr>
      </w:pPr>
    </w:p>
    <w:p w:rsidR="0099477D" w:rsidRPr="00A96FFE" w:rsidRDefault="00D12712" w:rsidP="0099477D">
      <w:pPr>
        <w:pStyle w:val="ConsPlusNormal"/>
        <w:jc w:val="both"/>
        <w:rPr>
          <w:rFonts w:ascii="Times New Roman" w:hAnsi="Times New Roman" w:cs="Times New Roman"/>
          <w:sz w:val="28"/>
          <w:szCs w:val="28"/>
        </w:rPr>
      </w:pPr>
      <w:r w:rsidRPr="00A96FFE">
        <w:rPr>
          <w:rFonts w:ascii="Times New Roman" w:hAnsi="Times New Roman" w:cs="Times New Roman"/>
          <w:sz w:val="28"/>
          <w:szCs w:val="28"/>
        </w:rPr>
        <w:t>Глава</w:t>
      </w:r>
      <w:r w:rsidR="0099477D" w:rsidRPr="00A96FFE">
        <w:rPr>
          <w:rFonts w:ascii="Times New Roman" w:hAnsi="Times New Roman" w:cs="Times New Roman"/>
          <w:sz w:val="28"/>
          <w:szCs w:val="28"/>
        </w:rPr>
        <w:t xml:space="preserve"> Кавалеровского </w:t>
      </w:r>
      <w:r w:rsidR="00E97DE0" w:rsidRPr="00A96FFE">
        <w:rPr>
          <w:rFonts w:ascii="Times New Roman" w:hAnsi="Times New Roman" w:cs="Times New Roman"/>
          <w:sz w:val="28"/>
          <w:szCs w:val="28"/>
        </w:rPr>
        <w:t>муниципального</w:t>
      </w:r>
    </w:p>
    <w:p w:rsidR="0099477D" w:rsidRPr="00A96FFE" w:rsidRDefault="00D12712" w:rsidP="0099477D">
      <w:pPr>
        <w:pStyle w:val="ConsPlusNormal"/>
        <w:jc w:val="both"/>
        <w:rPr>
          <w:rFonts w:ascii="Times New Roman" w:hAnsi="Times New Roman" w:cs="Times New Roman"/>
          <w:sz w:val="28"/>
          <w:szCs w:val="28"/>
        </w:rPr>
      </w:pPr>
      <w:r w:rsidRPr="00A96FFE">
        <w:rPr>
          <w:rFonts w:ascii="Times New Roman" w:hAnsi="Times New Roman" w:cs="Times New Roman"/>
          <w:sz w:val="28"/>
          <w:szCs w:val="28"/>
        </w:rPr>
        <w:t>округ</w:t>
      </w:r>
      <w:r w:rsidR="00E97DE0" w:rsidRPr="00A96FFE">
        <w:rPr>
          <w:rFonts w:ascii="Times New Roman" w:hAnsi="Times New Roman" w:cs="Times New Roman"/>
          <w:sz w:val="28"/>
          <w:szCs w:val="28"/>
        </w:rPr>
        <w:t>а</w:t>
      </w:r>
      <w:r w:rsidR="005B0425" w:rsidRPr="00A96FFE">
        <w:rPr>
          <w:rFonts w:ascii="Times New Roman" w:hAnsi="Times New Roman" w:cs="Times New Roman"/>
          <w:sz w:val="28"/>
          <w:szCs w:val="28"/>
        </w:rPr>
        <w:t xml:space="preserve"> -</w:t>
      </w:r>
      <w:r w:rsidR="00E97DE0" w:rsidRPr="00A96FFE">
        <w:rPr>
          <w:rFonts w:ascii="Times New Roman" w:hAnsi="Times New Roman" w:cs="Times New Roman"/>
          <w:sz w:val="28"/>
          <w:szCs w:val="28"/>
        </w:rPr>
        <w:t xml:space="preserve">  </w:t>
      </w:r>
      <w:r w:rsidRPr="00A96FFE">
        <w:rPr>
          <w:rFonts w:ascii="Times New Roman" w:hAnsi="Times New Roman" w:cs="Times New Roman"/>
          <w:sz w:val="28"/>
          <w:szCs w:val="28"/>
        </w:rPr>
        <w:t>глава</w:t>
      </w:r>
      <w:r w:rsidR="0099477D" w:rsidRPr="00A96FFE">
        <w:rPr>
          <w:rFonts w:ascii="Times New Roman" w:hAnsi="Times New Roman" w:cs="Times New Roman"/>
          <w:sz w:val="28"/>
          <w:szCs w:val="28"/>
        </w:rPr>
        <w:t xml:space="preserve"> администрации</w:t>
      </w:r>
    </w:p>
    <w:p w:rsidR="0099477D" w:rsidRPr="00A96FFE" w:rsidRDefault="0099477D" w:rsidP="0099477D">
      <w:pPr>
        <w:pStyle w:val="ConsPlusNormal"/>
        <w:jc w:val="both"/>
        <w:rPr>
          <w:rFonts w:ascii="Times New Roman" w:hAnsi="Times New Roman" w:cs="Times New Roman"/>
          <w:sz w:val="28"/>
          <w:szCs w:val="28"/>
        </w:rPr>
      </w:pPr>
      <w:r w:rsidRPr="00A96FFE">
        <w:rPr>
          <w:rFonts w:ascii="Times New Roman" w:hAnsi="Times New Roman" w:cs="Times New Roman"/>
          <w:sz w:val="28"/>
          <w:szCs w:val="28"/>
        </w:rPr>
        <w:t xml:space="preserve">Кавалеровского </w:t>
      </w:r>
      <w:r w:rsidR="00E97DE0" w:rsidRPr="00A96FFE">
        <w:rPr>
          <w:rFonts w:ascii="Times New Roman" w:hAnsi="Times New Roman" w:cs="Times New Roman"/>
          <w:sz w:val="28"/>
          <w:szCs w:val="28"/>
        </w:rPr>
        <w:t xml:space="preserve">муниципального </w:t>
      </w:r>
      <w:r w:rsidR="00D12712" w:rsidRPr="00A96FFE">
        <w:rPr>
          <w:rFonts w:ascii="Times New Roman" w:hAnsi="Times New Roman" w:cs="Times New Roman"/>
          <w:sz w:val="28"/>
          <w:szCs w:val="28"/>
        </w:rPr>
        <w:t>округ</w:t>
      </w:r>
      <w:r w:rsidR="00E97DE0" w:rsidRPr="00A96FFE">
        <w:rPr>
          <w:rFonts w:ascii="Times New Roman" w:hAnsi="Times New Roman" w:cs="Times New Roman"/>
          <w:sz w:val="28"/>
          <w:szCs w:val="28"/>
        </w:rPr>
        <w:t>а</w:t>
      </w:r>
      <w:r w:rsidRPr="00A96FFE">
        <w:rPr>
          <w:rFonts w:ascii="Times New Roman" w:hAnsi="Times New Roman" w:cs="Times New Roman"/>
          <w:sz w:val="28"/>
          <w:szCs w:val="28"/>
        </w:rPr>
        <w:t xml:space="preserve">                      </w:t>
      </w:r>
      <w:r w:rsidR="004232D2" w:rsidRPr="00A96FFE">
        <w:rPr>
          <w:rFonts w:ascii="Times New Roman" w:hAnsi="Times New Roman" w:cs="Times New Roman"/>
          <w:sz w:val="28"/>
          <w:szCs w:val="28"/>
        </w:rPr>
        <w:t xml:space="preserve">           </w:t>
      </w:r>
      <w:r w:rsidRPr="00A96FFE">
        <w:rPr>
          <w:rFonts w:ascii="Times New Roman" w:hAnsi="Times New Roman" w:cs="Times New Roman"/>
          <w:sz w:val="28"/>
          <w:szCs w:val="28"/>
        </w:rPr>
        <w:t xml:space="preserve">    </w:t>
      </w:r>
      <w:r w:rsidR="005B0425" w:rsidRPr="00A96FFE">
        <w:rPr>
          <w:rFonts w:ascii="Times New Roman" w:hAnsi="Times New Roman" w:cs="Times New Roman"/>
          <w:sz w:val="28"/>
          <w:szCs w:val="28"/>
        </w:rPr>
        <w:t xml:space="preserve"> </w:t>
      </w:r>
      <w:r w:rsidRPr="00A96FFE">
        <w:rPr>
          <w:rFonts w:ascii="Times New Roman" w:hAnsi="Times New Roman" w:cs="Times New Roman"/>
          <w:sz w:val="28"/>
          <w:szCs w:val="28"/>
        </w:rPr>
        <w:t xml:space="preserve">   </w:t>
      </w:r>
      <w:r w:rsidR="00B039C4" w:rsidRPr="00A96FFE">
        <w:rPr>
          <w:rFonts w:ascii="Times New Roman" w:hAnsi="Times New Roman" w:cs="Times New Roman"/>
          <w:sz w:val="28"/>
          <w:szCs w:val="28"/>
        </w:rPr>
        <w:t xml:space="preserve">  </w:t>
      </w:r>
      <w:r w:rsidR="00C32A56" w:rsidRPr="00A96FFE">
        <w:rPr>
          <w:rFonts w:ascii="Times New Roman" w:hAnsi="Times New Roman" w:cs="Times New Roman"/>
          <w:sz w:val="28"/>
          <w:szCs w:val="28"/>
        </w:rPr>
        <w:t xml:space="preserve">  А.С.Бурая</w:t>
      </w:r>
    </w:p>
    <w:p w:rsidR="0099477D" w:rsidRPr="00A96FFE" w:rsidRDefault="0099477D" w:rsidP="0099477D">
      <w:pPr>
        <w:pStyle w:val="ConsPlusNormal"/>
        <w:spacing w:line="360" w:lineRule="auto"/>
        <w:jc w:val="both"/>
        <w:rPr>
          <w:rFonts w:ascii="Times New Roman" w:hAnsi="Times New Roman" w:cs="Times New Roman"/>
          <w:sz w:val="28"/>
          <w:szCs w:val="28"/>
        </w:rPr>
      </w:pPr>
    </w:p>
    <w:p w:rsidR="00B039C4" w:rsidRPr="00A96FFE" w:rsidRDefault="00B039C4" w:rsidP="00D12712">
      <w:pPr>
        <w:pStyle w:val="ConsPlusNormal"/>
        <w:spacing w:line="360" w:lineRule="auto"/>
        <w:jc w:val="both"/>
        <w:rPr>
          <w:rFonts w:ascii="Times New Roman" w:hAnsi="Times New Roman" w:cs="Times New Roman"/>
          <w:sz w:val="28"/>
          <w:szCs w:val="28"/>
        </w:rPr>
      </w:pPr>
      <w:r w:rsidRPr="00A96FFE">
        <w:rPr>
          <w:rFonts w:ascii="Times New Roman" w:hAnsi="Times New Roman" w:cs="Times New Roman"/>
          <w:sz w:val="28"/>
          <w:szCs w:val="28"/>
        </w:rPr>
        <w:t>Верно:</w:t>
      </w:r>
    </w:p>
    <w:p w:rsidR="00E22B77" w:rsidRPr="00DC0C76" w:rsidRDefault="00E22B77" w:rsidP="0099477D">
      <w:pPr>
        <w:pStyle w:val="ConsPlusNormal"/>
        <w:spacing w:line="360" w:lineRule="auto"/>
        <w:jc w:val="both"/>
        <w:rPr>
          <w:rFonts w:ascii="Times New Roman" w:hAnsi="Times New Roman" w:cs="Times New Roman"/>
          <w:sz w:val="28"/>
          <w:szCs w:val="28"/>
          <w:highlight w:val="yellow"/>
        </w:rPr>
      </w:pPr>
    </w:p>
    <w:p w:rsidR="00E22B77" w:rsidRPr="00DC0C76" w:rsidRDefault="00E22B77" w:rsidP="0099477D">
      <w:pPr>
        <w:pStyle w:val="ConsPlusNormal"/>
        <w:spacing w:line="360" w:lineRule="auto"/>
        <w:jc w:val="both"/>
        <w:rPr>
          <w:rFonts w:ascii="Times New Roman" w:hAnsi="Times New Roman" w:cs="Times New Roman"/>
          <w:sz w:val="28"/>
          <w:szCs w:val="28"/>
          <w:highlight w:val="yellow"/>
        </w:rPr>
      </w:pPr>
    </w:p>
    <w:p w:rsidR="00E22B77" w:rsidRPr="00DC0C76" w:rsidRDefault="00E22B77" w:rsidP="0099477D">
      <w:pPr>
        <w:pStyle w:val="ConsPlusNormal"/>
        <w:spacing w:line="360" w:lineRule="auto"/>
        <w:jc w:val="both"/>
        <w:rPr>
          <w:rFonts w:ascii="Times New Roman" w:hAnsi="Times New Roman" w:cs="Times New Roman"/>
          <w:sz w:val="28"/>
          <w:szCs w:val="28"/>
          <w:highlight w:val="yellow"/>
        </w:rPr>
      </w:pPr>
    </w:p>
    <w:p w:rsidR="00E22B77" w:rsidRPr="00DC0C76" w:rsidRDefault="00E22B77" w:rsidP="00FB17D2">
      <w:pPr>
        <w:pStyle w:val="ConsPlusNormal"/>
        <w:spacing w:line="360" w:lineRule="auto"/>
        <w:ind w:left="-1418"/>
        <w:jc w:val="both"/>
        <w:rPr>
          <w:rFonts w:ascii="Times New Roman" w:hAnsi="Times New Roman" w:cs="Times New Roman"/>
          <w:sz w:val="28"/>
          <w:szCs w:val="28"/>
          <w:highlight w:val="yellow"/>
        </w:rPr>
      </w:pPr>
    </w:p>
    <w:p w:rsidR="0060461E" w:rsidRDefault="0060461E" w:rsidP="000B7399">
      <w:pPr>
        <w:pStyle w:val="ConsPlusNormal"/>
        <w:ind w:left="540"/>
        <w:jc w:val="right"/>
        <w:rPr>
          <w:rFonts w:ascii="Times New Roman" w:hAnsi="Times New Roman" w:cs="Times New Roman"/>
          <w:sz w:val="24"/>
          <w:szCs w:val="24"/>
          <w:highlight w:val="yellow"/>
        </w:rPr>
      </w:pPr>
    </w:p>
    <w:p w:rsidR="0060461E" w:rsidRDefault="0060461E" w:rsidP="000B7399">
      <w:pPr>
        <w:pStyle w:val="ConsPlusNormal"/>
        <w:ind w:left="540"/>
        <w:jc w:val="right"/>
        <w:rPr>
          <w:rFonts w:ascii="Times New Roman" w:hAnsi="Times New Roman" w:cs="Times New Roman"/>
          <w:sz w:val="24"/>
          <w:szCs w:val="24"/>
          <w:highlight w:val="yellow"/>
        </w:rPr>
      </w:pPr>
    </w:p>
    <w:p w:rsidR="000B7399" w:rsidRPr="007535FD" w:rsidRDefault="000B7399" w:rsidP="000B7399">
      <w:pPr>
        <w:pStyle w:val="ConsPlusNormal"/>
        <w:ind w:left="540"/>
        <w:jc w:val="right"/>
        <w:rPr>
          <w:rFonts w:ascii="Times New Roman" w:hAnsi="Times New Roman" w:cs="Times New Roman"/>
          <w:sz w:val="28"/>
          <w:szCs w:val="28"/>
        </w:rPr>
      </w:pPr>
      <w:r w:rsidRPr="007535FD">
        <w:rPr>
          <w:rFonts w:ascii="Times New Roman" w:hAnsi="Times New Roman" w:cs="Times New Roman"/>
          <w:sz w:val="28"/>
          <w:szCs w:val="28"/>
        </w:rPr>
        <w:t xml:space="preserve">Утвержден </w:t>
      </w:r>
    </w:p>
    <w:p w:rsidR="000B7399" w:rsidRPr="007535FD" w:rsidRDefault="000B7399" w:rsidP="000B7399">
      <w:pPr>
        <w:pStyle w:val="ConsPlusNormal"/>
        <w:ind w:left="540"/>
        <w:jc w:val="right"/>
        <w:rPr>
          <w:rFonts w:ascii="Times New Roman" w:hAnsi="Times New Roman" w:cs="Times New Roman"/>
          <w:sz w:val="28"/>
          <w:szCs w:val="28"/>
        </w:rPr>
      </w:pPr>
      <w:r w:rsidRPr="007535FD">
        <w:rPr>
          <w:rFonts w:ascii="Times New Roman" w:hAnsi="Times New Roman" w:cs="Times New Roman"/>
          <w:sz w:val="28"/>
          <w:szCs w:val="28"/>
        </w:rPr>
        <w:t xml:space="preserve">постановлением администрации </w:t>
      </w:r>
    </w:p>
    <w:p w:rsidR="000B7399" w:rsidRPr="007535FD" w:rsidRDefault="000B7399" w:rsidP="000B7399">
      <w:pPr>
        <w:pStyle w:val="ConsPlusNormal"/>
        <w:ind w:left="540"/>
        <w:jc w:val="right"/>
        <w:rPr>
          <w:rFonts w:ascii="Times New Roman" w:hAnsi="Times New Roman" w:cs="Times New Roman"/>
          <w:sz w:val="28"/>
          <w:szCs w:val="28"/>
        </w:rPr>
      </w:pPr>
      <w:r w:rsidRPr="007535FD">
        <w:rPr>
          <w:rFonts w:ascii="Times New Roman" w:hAnsi="Times New Roman" w:cs="Times New Roman"/>
          <w:sz w:val="28"/>
          <w:szCs w:val="28"/>
        </w:rPr>
        <w:t xml:space="preserve">Кавалеровского </w:t>
      </w:r>
      <w:r w:rsidR="00E97DE0" w:rsidRPr="007535FD">
        <w:rPr>
          <w:rFonts w:ascii="Times New Roman" w:hAnsi="Times New Roman" w:cs="Times New Roman"/>
          <w:sz w:val="28"/>
          <w:szCs w:val="28"/>
        </w:rPr>
        <w:t xml:space="preserve">муниципального </w:t>
      </w:r>
      <w:r w:rsidR="000A5AD2" w:rsidRPr="007535FD">
        <w:rPr>
          <w:rFonts w:ascii="Times New Roman" w:hAnsi="Times New Roman" w:cs="Times New Roman"/>
          <w:sz w:val="28"/>
          <w:szCs w:val="28"/>
        </w:rPr>
        <w:t>округ</w:t>
      </w:r>
      <w:r w:rsidR="00E97DE0" w:rsidRPr="007535FD">
        <w:rPr>
          <w:rFonts w:ascii="Times New Roman" w:hAnsi="Times New Roman" w:cs="Times New Roman"/>
          <w:sz w:val="28"/>
          <w:szCs w:val="28"/>
        </w:rPr>
        <w:t>а</w:t>
      </w:r>
    </w:p>
    <w:p w:rsidR="000B7399" w:rsidRPr="007535FD" w:rsidRDefault="000B7399" w:rsidP="000B7399">
      <w:pPr>
        <w:pStyle w:val="ConsPlusNormal"/>
        <w:ind w:left="540"/>
        <w:jc w:val="right"/>
        <w:rPr>
          <w:rFonts w:ascii="Times New Roman" w:hAnsi="Times New Roman" w:cs="Times New Roman"/>
          <w:sz w:val="28"/>
          <w:szCs w:val="28"/>
        </w:rPr>
      </w:pPr>
      <w:r w:rsidRPr="007535FD">
        <w:rPr>
          <w:rFonts w:ascii="Times New Roman" w:hAnsi="Times New Roman" w:cs="Times New Roman"/>
          <w:sz w:val="28"/>
          <w:szCs w:val="28"/>
        </w:rPr>
        <w:t>№</w:t>
      </w:r>
      <w:r w:rsidR="000A5AD2" w:rsidRPr="007535FD">
        <w:rPr>
          <w:rFonts w:ascii="Times New Roman" w:hAnsi="Times New Roman" w:cs="Times New Roman"/>
          <w:sz w:val="28"/>
          <w:szCs w:val="28"/>
        </w:rPr>
        <w:t xml:space="preserve">   </w:t>
      </w:r>
      <w:r w:rsidRPr="007535FD">
        <w:rPr>
          <w:rFonts w:ascii="Times New Roman" w:hAnsi="Times New Roman" w:cs="Times New Roman"/>
          <w:sz w:val="28"/>
          <w:szCs w:val="28"/>
        </w:rPr>
        <w:t xml:space="preserve"> от </w:t>
      </w:r>
      <w:r w:rsidRPr="007535FD">
        <w:rPr>
          <w:rFonts w:ascii="Times New Roman" w:hAnsi="Times New Roman" w:cs="Times New Roman"/>
          <w:sz w:val="28"/>
          <w:szCs w:val="28"/>
          <w:u w:val="single"/>
        </w:rPr>
        <w:t>«</w:t>
      </w:r>
      <w:r w:rsidR="00E97DE0" w:rsidRPr="007535FD">
        <w:rPr>
          <w:rFonts w:ascii="Times New Roman" w:hAnsi="Times New Roman" w:cs="Times New Roman"/>
          <w:sz w:val="28"/>
          <w:szCs w:val="28"/>
          <w:u w:val="single"/>
        </w:rPr>
        <w:t xml:space="preserve">     </w:t>
      </w:r>
      <w:r w:rsidRPr="007535FD">
        <w:rPr>
          <w:rFonts w:ascii="Times New Roman" w:hAnsi="Times New Roman" w:cs="Times New Roman"/>
          <w:sz w:val="28"/>
          <w:szCs w:val="28"/>
          <w:u w:val="single"/>
        </w:rPr>
        <w:t>»</w:t>
      </w:r>
      <w:r w:rsidR="00397475" w:rsidRPr="007535FD">
        <w:rPr>
          <w:rFonts w:ascii="Times New Roman" w:hAnsi="Times New Roman" w:cs="Times New Roman"/>
          <w:sz w:val="28"/>
          <w:szCs w:val="28"/>
          <w:u w:val="single"/>
        </w:rPr>
        <w:t xml:space="preserve"> </w:t>
      </w:r>
      <w:r w:rsidR="00257E12" w:rsidRPr="007535FD">
        <w:rPr>
          <w:rFonts w:ascii="Times New Roman" w:hAnsi="Times New Roman" w:cs="Times New Roman"/>
          <w:sz w:val="28"/>
          <w:szCs w:val="28"/>
          <w:u w:val="single"/>
        </w:rPr>
        <w:t xml:space="preserve"> </w:t>
      </w:r>
      <w:r w:rsidR="000A5AD2" w:rsidRPr="007535FD">
        <w:rPr>
          <w:rFonts w:ascii="Times New Roman" w:hAnsi="Times New Roman" w:cs="Times New Roman"/>
          <w:sz w:val="28"/>
          <w:szCs w:val="28"/>
          <w:u w:val="single"/>
        </w:rPr>
        <w:t xml:space="preserve">        </w:t>
      </w:r>
      <w:r w:rsidR="00E97DE0" w:rsidRPr="007535FD">
        <w:rPr>
          <w:rFonts w:ascii="Times New Roman" w:hAnsi="Times New Roman" w:cs="Times New Roman"/>
          <w:sz w:val="28"/>
          <w:szCs w:val="28"/>
          <w:u w:val="single"/>
        </w:rPr>
        <w:t xml:space="preserve"> </w:t>
      </w:r>
      <w:r w:rsidR="00397475" w:rsidRPr="007535FD">
        <w:rPr>
          <w:rFonts w:ascii="Times New Roman" w:hAnsi="Times New Roman" w:cs="Times New Roman"/>
          <w:sz w:val="28"/>
          <w:szCs w:val="28"/>
          <w:u w:val="single"/>
        </w:rPr>
        <w:t xml:space="preserve"> </w:t>
      </w:r>
      <w:r w:rsidRPr="007535FD">
        <w:rPr>
          <w:rFonts w:ascii="Times New Roman" w:hAnsi="Times New Roman" w:cs="Times New Roman"/>
          <w:sz w:val="28"/>
          <w:szCs w:val="28"/>
          <w:u w:val="single"/>
        </w:rPr>
        <w:t>20</w:t>
      </w:r>
      <w:r w:rsidR="00E97DE0" w:rsidRPr="007535FD">
        <w:rPr>
          <w:rFonts w:ascii="Times New Roman" w:hAnsi="Times New Roman" w:cs="Times New Roman"/>
          <w:sz w:val="28"/>
          <w:szCs w:val="28"/>
          <w:u w:val="single"/>
        </w:rPr>
        <w:t>2</w:t>
      </w:r>
      <w:r w:rsidR="000A5AD2" w:rsidRPr="007535FD">
        <w:rPr>
          <w:rFonts w:ascii="Times New Roman" w:hAnsi="Times New Roman" w:cs="Times New Roman"/>
          <w:sz w:val="28"/>
          <w:szCs w:val="28"/>
          <w:u w:val="single"/>
        </w:rPr>
        <w:t>4</w:t>
      </w:r>
      <w:r w:rsidRPr="007535FD">
        <w:rPr>
          <w:rFonts w:ascii="Times New Roman" w:hAnsi="Times New Roman" w:cs="Times New Roman"/>
          <w:sz w:val="28"/>
          <w:szCs w:val="28"/>
        </w:rPr>
        <w:t xml:space="preserve"> года</w:t>
      </w:r>
    </w:p>
    <w:p w:rsidR="000B7399" w:rsidRPr="007535FD" w:rsidRDefault="000B7399" w:rsidP="00F461FF">
      <w:pPr>
        <w:pStyle w:val="ConsPlusNormal"/>
        <w:ind w:left="540"/>
        <w:jc w:val="center"/>
        <w:rPr>
          <w:rFonts w:ascii="Times New Roman" w:hAnsi="Times New Roman" w:cs="Times New Roman"/>
          <w:b/>
          <w:sz w:val="28"/>
          <w:szCs w:val="28"/>
        </w:rPr>
      </w:pPr>
    </w:p>
    <w:p w:rsidR="000B7399" w:rsidRPr="007535FD" w:rsidRDefault="000B7399" w:rsidP="00F461FF">
      <w:pPr>
        <w:pStyle w:val="ConsPlusNormal"/>
        <w:ind w:left="540"/>
        <w:jc w:val="center"/>
        <w:rPr>
          <w:rFonts w:ascii="Times New Roman" w:hAnsi="Times New Roman" w:cs="Times New Roman"/>
          <w:b/>
          <w:sz w:val="28"/>
          <w:szCs w:val="28"/>
        </w:rPr>
      </w:pPr>
    </w:p>
    <w:p w:rsidR="00BA0FDC" w:rsidRPr="007535FD" w:rsidRDefault="000A5AD2" w:rsidP="00BA0FDC">
      <w:pPr>
        <w:pStyle w:val="ConsPlusNormal"/>
        <w:ind w:left="540"/>
        <w:jc w:val="center"/>
        <w:rPr>
          <w:rFonts w:ascii="Times New Roman" w:hAnsi="Times New Roman" w:cs="Times New Roman"/>
          <w:b/>
          <w:sz w:val="28"/>
          <w:szCs w:val="28"/>
        </w:rPr>
      </w:pPr>
      <w:r w:rsidRPr="007535FD">
        <w:rPr>
          <w:rFonts w:ascii="Times New Roman" w:hAnsi="Times New Roman" w:cs="Times New Roman"/>
          <w:b/>
          <w:sz w:val="28"/>
          <w:szCs w:val="28"/>
        </w:rPr>
        <w:t>Порядок</w:t>
      </w:r>
      <w:r w:rsidR="00027A34" w:rsidRPr="007535FD">
        <w:rPr>
          <w:rFonts w:ascii="Times New Roman" w:hAnsi="Times New Roman" w:cs="Times New Roman"/>
          <w:b/>
          <w:sz w:val="28"/>
          <w:szCs w:val="28"/>
        </w:rPr>
        <w:t xml:space="preserve"> </w:t>
      </w:r>
    </w:p>
    <w:p w:rsidR="00027A34" w:rsidRPr="007535FD" w:rsidRDefault="00027A34" w:rsidP="00F461FF">
      <w:pPr>
        <w:pStyle w:val="ConsPlusNormal"/>
        <w:ind w:left="540"/>
        <w:jc w:val="center"/>
        <w:rPr>
          <w:rFonts w:ascii="Times New Roman" w:hAnsi="Times New Roman" w:cs="Times New Roman"/>
          <w:b/>
          <w:sz w:val="28"/>
          <w:szCs w:val="28"/>
        </w:rPr>
      </w:pPr>
      <w:r w:rsidRPr="007535FD">
        <w:rPr>
          <w:rFonts w:ascii="Times New Roman" w:hAnsi="Times New Roman" w:cs="Times New Roman"/>
          <w:b/>
          <w:sz w:val="28"/>
          <w:szCs w:val="28"/>
        </w:rPr>
        <w:t xml:space="preserve">размещения нестационарных </w:t>
      </w:r>
      <w:r w:rsidR="00AD0075" w:rsidRPr="007535FD">
        <w:rPr>
          <w:rFonts w:ascii="Times New Roman" w:hAnsi="Times New Roman" w:cs="Times New Roman"/>
          <w:b/>
          <w:sz w:val="28"/>
          <w:szCs w:val="28"/>
        </w:rPr>
        <w:t>торговых объектов на территории</w:t>
      </w:r>
      <w:r w:rsidRPr="007535FD">
        <w:rPr>
          <w:rFonts w:ascii="Times New Roman" w:hAnsi="Times New Roman" w:cs="Times New Roman"/>
          <w:b/>
          <w:sz w:val="28"/>
          <w:szCs w:val="28"/>
        </w:rPr>
        <w:t xml:space="preserve"> </w:t>
      </w:r>
      <w:r w:rsidR="00F461FF" w:rsidRPr="007535FD">
        <w:rPr>
          <w:rFonts w:ascii="Times New Roman" w:hAnsi="Times New Roman" w:cs="Times New Roman"/>
          <w:b/>
          <w:sz w:val="28"/>
          <w:szCs w:val="28"/>
        </w:rPr>
        <w:t xml:space="preserve">Кавалеровского </w:t>
      </w:r>
      <w:r w:rsidR="00E97DE0" w:rsidRPr="007535FD">
        <w:rPr>
          <w:rFonts w:ascii="Times New Roman" w:hAnsi="Times New Roman" w:cs="Times New Roman"/>
          <w:b/>
          <w:sz w:val="28"/>
          <w:szCs w:val="28"/>
        </w:rPr>
        <w:t xml:space="preserve">муниципального </w:t>
      </w:r>
      <w:r w:rsidR="000A5AD2" w:rsidRPr="007535FD">
        <w:rPr>
          <w:rFonts w:ascii="Times New Roman" w:hAnsi="Times New Roman" w:cs="Times New Roman"/>
          <w:b/>
          <w:sz w:val="28"/>
          <w:szCs w:val="28"/>
        </w:rPr>
        <w:t>округа</w:t>
      </w:r>
    </w:p>
    <w:p w:rsidR="00F461FF" w:rsidRPr="007535FD" w:rsidRDefault="00F461FF" w:rsidP="00F461FF">
      <w:pPr>
        <w:pStyle w:val="ConsPlusNormal"/>
        <w:ind w:left="540"/>
        <w:jc w:val="center"/>
        <w:rPr>
          <w:rFonts w:ascii="Times New Roman" w:hAnsi="Times New Roman" w:cs="Times New Roman"/>
          <w:b/>
          <w:sz w:val="28"/>
          <w:szCs w:val="28"/>
        </w:rPr>
      </w:pPr>
    </w:p>
    <w:p w:rsidR="00F461FF" w:rsidRPr="007535FD" w:rsidRDefault="00F461FF" w:rsidP="00F461FF">
      <w:pPr>
        <w:pStyle w:val="ConsPlusNormal"/>
        <w:ind w:left="540"/>
        <w:jc w:val="center"/>
        <w:rPr>
          <w:rFonts w:ascii="Times New Roman" w:hAnsi="Times New Roman" w:cs="Times New Roman"/>
          <w:sz w:val="28"/>
          <w:szCs w:val="28"/>
        </w:rPr>
      </w:pPr>
    </w:p>
    <w:p w:rsidR="00397475" w:rsidRPr="007535FD" w:rsidRDefault="00397475" w:rsidP="00397475">
      <w:pPr>
        <w:pStyle w:val="ConsPlusNormal"/>
        <w:spacing w:line="360" w:lineRule="auto"/>
        <w:jc w:val="center"/>
        <w:rPr>
          <w:rFonts w:ascii="Times New Roman" w:hAnsi="Times New Roman" w:cs="Times New Roman"/>
          <w:b/>
          <w:i/>
          <w:sz w:val="28"/>
          <w:szCs w:val="28"/>
        </w:rPr>
      </w:pPr>
      <w:bookmarkStart w:id="0" w:name="Par430"/>
      <w:bookmarkEnd w:id="0"/>
      <w:r w:rsidRPr="007535FD">
        <w:rPr>
          <w:rFonts w:ascii="Times New Roman" w:hAnsi="Times New Roman" w:cs="Times New Roman"/>
          <w:b/>
          <w:i/>
          <w:sz w:val="28"/>
          <w:szCs w:val="28"/>
        </w:rPr>
        <w:t>I. Общие положения</w:t>
      </w:r>
    </w:p>
    <w:p w:rsidR="00397475" w:rsidRPr="007535FD" w:rsidRDefault="00397475" w:rsidP="00397475">
      <w:pPr>
        <w:pStyle w:val="ConsPlusNormal"/>
        <w:spacing w:line="360" w:lineRule="auto"/>
        <w:ind w:firstLine="540"/>
        <w:jc w:val="both"/>
        <w:rPr>
          <w:rFonts w:ascii="Times New Roman" w:hAnsi="Times New Roman" w:cs="Times New Roman"/>
          <w:sz w:val="28"/>
          <w:szCs w:val="28"/>
        </w:rPr>
      </w:pPr>
      <w:r w:rsidRPr="007535FD">
        <w:rPr>
          <w:rFonts w:ascii="Times New Roman" w:hAnsi="Times New Roman" w:cs="Times New Roman"/>
          <w:sz w:val="28"/>
          <w:szCs w:val="28"/>
        </w:rPr>
        <w:t xml:space="preserve">1. Настоящий   Порядок   размещения нестационарных торговых объектов на территории  Кавалеровского </w:t>
      </w:r>
      <w:r w:rsidR="005C2BA1" w:rsidRPr="007535FD">
        <w:rPr>
          <w:rFonts w:ascii="Times New Roman" w:hAnsi="Times New Roman" w:cs="Times New Roman"/>
          <w:sz w:val="28"/>
          <w:szCs w:val="28"/>
        </w:rPr>
        <w:t xml:space="preserve">муниципального </w:t>
      </w:r>
      <w:r w:rsidR="006655F7" w:rsidRPr="007535FD">
        <w:rPr>
          <w:rFonts w:ascii="Times New Roman" w:hAnsi="Times New Roman" w:cs="Times New Roman"/>
          <w:sz w:val="28"/>
          <w:szCs w:val="28"/>
        </w:rPr>
        <w:t>округа</w:t>
      </w:r>
      <w:r w:rsidRPr="007535FD">
        <w:rPr>
          <w:rFonts w:ascii="Times New Roman" w:hAnsi="Times New Roman" w:cs="Times New Roman"/>
          <w:sz w:val="28"/>
          <w:szCs w:val="28"/>
        </w:rPr>
        <w:t xml:space="preserve"> (далее - Порядок) разработан в соответствии с Федеральным законом  28 декабря 2009 года N 381-ФЗ "Об основах государственного регулирования торговой деятельности в Российской Федерации", приказом департамента лицензирования и торговли Приморского края от 15 декабря 2015 года N 114 "Об утверждении Порядка разработки и утверждения органами местного самоуправления Приморского края схем размещения нестационарных торговых объектов", постановления Администрации Приморского края от 17 апреля 2018 года № 171-па «Об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w:t>
      </w:r>
    </w:p>
    <w:p w:rsidR="006E556E" w:rsidRPr="007535FD" w:rsidRDefault="006E556E" w:rsidP="006E556E">
      <w:pPr>
        <w:spacing w:after="3" w:line="340" w:lineRule="auto"/>
        <w:ind w:left="-15" w:right="4" w:firstLine="708"/>
        <w:jc w:val="both"/>
        <w:rPr>
          <w:rFonts w:eastAsia="Calibri"/>
          <w:color w:val="000000"/>
          <w:sz w:val="28"/>
          <w:szCs w:val="28"/>
        </w:rPr>
      </w:pPr>
      <w:r w:rsidRPr="007535FD">
        <w:rPr>
          <w:rFonts w:eastAsia="Calibri"/>
          <w:color w:val="000000"/>
          <w:sz w:val="28"/>
          <w:szCs w:val="28"/>
        </w:rPr>
        <w:t>2. Разработка Схемы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заключение договоров о включении хо</w:t>
      </w:r>
      <w:r w:rsidR="00061A4A" w:rsidRPr="007535FD">
        <w:rPr>
          <w:rFonts w:eastAsia="Calibri"/>
          <w:color w:val="000000"/>
          <w:sz w:val="28"/>
          <w:szCs w:val="28"/>
        </w:rPr>
        <w:t>зяйствующих субъектов в Схему размещения</w:t>
      </w:r>
      <w:r w:rsidRPr="007535FD">
        <w:rPr>
          <w:rFonts w:eastAsia="Calibri"/>
          <w:color w:val="000000"/>
          <w:sz w:val="28"/>
          <w:szCs w:val="28"/>
        </w:rPr>
        <w:t xml:space="preserve"> </w:t>
      </w:r>
      <w:r w:rsidR="00BA0FDC" w:rsidRPr="007535FD">
        <w:rPr>
          <w:rFonts w:eastAsia="Calibri"/>
          <w:color w:val="000000"/>
          <w:sz w:val="28"/>
          <w:szCs w:val="28"/>
        </w:rPr>
        <w:t>нестацио</w:t>
      </w:r>
      <w:r w:rsidR="00061A4A" w:rsidRPr="007535FD">
        <w:rPr>
          <w:rFonts w:eastAsia="Calibri"/>
          <w:color w:val="000000"/>
          <w:sz w:val="28"/>
          <w:szCs w:val="28"/>
        </w:rPr>
        <w:t>н</w:t>
      </w:r>
      <w:r w:rsidR="00BA0FDC" w:rsidRPr="007535FD">
        <w:rPr>
          <w:rFonts w:eastAsia="Calibri"/>
          <w:color w:val="000000"/>
          <w:sz w:val="28"/>
          <w:szCs w:val="28"/>
        </w:rPr>
        <w:t>а</w:t>
      </w:r>
      <w:r w:rsidR="00061A4A" w:rsidRPr="007535FD">
        <w:rPr>
          <w:rFonts w:eastAsia="Calibri"/>
          <w:color w:val="000000"/>
          <w:sz w:val="28"/>
          <w:szCs w:val="28"/>
        </w:rPr>
        <w:t>рных торговых объектов</w:t>
      </w:r>
      <w:r w:rsidRPr="007535FD">
        <w:rPr>
          <w:rFonts w:eastAsia="Calibri"/>
          <w:color w:val="000000"/>
          <w:sz w:val="28"/>
          <w:szCs w:val="28"/>
        </w:rPr>
        <w:t xml:space="preserve">, осуществляется </w:t>
      </w:r>
      <w:r w:rsidR="00C06355" w:rsidRPr="007535FD">
        <w:rPr>
          <w:rFonts w:eastAsia="Calibri"/>
          <w:color w:val="000000"/>
          <w:sz w:val="28"/>
          <w:szCs w:val="28"/>
        </w:rPr>
        <w:t xml:space="preserve">отделом </w:t>
      </w:r>
      <w:r w:rsidR="0060461E" w:rsidRPr="007535FD">
        <w:rPr>
          <w:rFonts w:eastAsia="Calibri"/>
          <w:color w:val="000000"/>
          <w:sz w:val="28"/>
          <w:szCs w:val="28"/>
        </w:rPr>
        <w:t xml:space="preserve">земельных и имущественных отношений </w:t>
      </w:r>
      <w:r w:rsidR="00C06355" w:rsidRPr="007535FD">
        <w:rPr>
          <w:rFonts w:eastAsia="Calibri"/>
          <w:color w:val="000000"/>
          <w:sz w:val="28"/>
          <w:szCs w:val="28"/>
        </w:rPr>
        <w:t xml:space="preserve"> Управления </w:t>
      </w:r>
      <w:r w:rsidR="0060461E" w:rsidRPr="007535FD">
        <w:rPr>
          <w:rFonts w:eastAsia="Calibri"/>
          <w:color w:val="000000"/>
          <w:sz w:val="28"/>
          <w:szCs w:val="28"/>
        </w:rPr>
        <w:t>архитектуры, градостроительства, земельных и имущественных отношений админис</w:t>
      </w:r>
      <w:r w:rsidRPr="007535FD">
        <w:rPr>
          <w:rFonts w:eastAsia="Calibri"/>
          <w:color w:val="000000"/>
          <w:sz w:val="28"/>
          <w:szCs w:val="28"/>
        </w:rPr>
        <w:t xml:space="preserve">трации </w:t>
      </w:r>
      <w:r w:rsidR="00C06355" w:rsidRPr="007535FD">
        <w:rPr>
          <w:rFonts w:eastAsia="Calibri"/>
          <w:color w:val="000000"/>
          <w:sz w:val="28"/>
          <w:szCs w:val="28"/>
        </w:rPr>
        <w:t>Кавалеровского</w:t>
      </w:r>
      <w:r w:rsidRPr="007535FD">
        <w:rPr>
          <w:rFonts w:eastAsia="Calibri"/>
          <w:color w:val="000000"/>
          <w:sz w:val="28"/>
          <w:szCs w:val="28"/>
        </w:rPr>
        <w:t xml:space="preserve"> муниципального округа;</w:t>
      </w:r>
    </w:p>
    <w:p w:rsidR="00397475" w:rsidRPr="007535FD" w:rsidRDefault="00397475" w:rsidP="00397475">
      <w:pPr>
        <w:pStyle w:val="ConsPlusNormal"/>
        <w:spacing w:line="360" w:lineRule="auto"/>
        <w:jc w:val="both"/>
        <w:rPr>
          <w:rFonts w:ascii="Times New Roman" w:hAnsi="Times New Roman" w:cs="Times New Roman"/>
          <w:sz w:val="28"/>
          <w:szCs w:val="28"/>
        </w:rPr>
      </w:pPr>
    </w:p>
    <w:p w:rsidR="00397475" w:rsidRPr="007535FD" w:rsidRDefault="006655F7" w:rsidP="00397475">
      <w:pPr>
        <w:pStyle w:val="ConsPlusNormal"/>
        <w:jc w:val="center"/>
        <w:rPr>
          <w:rFonts w:ascii="Times New Roman" w:hAnsi="Times New Roman" w:cs="Times New Roman"/>
          <w:b/>
          <w:i/>
          <w:sz w:val="28"/>
          <w:szCs w:val="28"/>
        </w:rPr>
      </w:pPr>
      <w:r w:rsidRPr="007535FD">
        <w:rPr>
          <w:rFonts w:ascii="Times New Roman" w:hAnsi="Times New Roman" w:cs="Times New Roman"/>
          <w:b/>
          <w:i/>
          <w:sz w:val="28"/>
          <w:szCs w:val="28"/>
        </w:rPr>
        <w:t xml:space="preserve">П. Требования </w:t>
      </w:r>
      <w:r w:rsidR="00AD0075" w:rsidRPr="007535FD">
        <w:rPr>
          <w:rFonts w:ascii="Times New Roman" w:hAnsi="Times New Roman" w:cs="Times New Roman"/>
          <w:b/>
          <w:i/>
          <w:sz w:val="28"/>
          <w:szCs w:val="28"/>
        </w:rPr>
        <w:t>к</w:t>
      </w:r>
      <w:r w:rsidR="00397475" w:rsidRPr="007535FD">
        <w:rPr>
          <w:rFonts w:ascii="Times New Roman" w:hAnsi="Times New Roman" w:cs="Times New Roman"/>
          <w:b/>
          <w:i/>
          <w:sz w:val="28"/>
          <w:szCs w:val="28"/>
        </w:rPr>
        <w:t xml:space="preserve"> местам размещения нестационарных торговых объектов и к внешнему виду и техническому состоянию нестационарных торговых объектов.</w:t>
      </w:r>
    </w:p>
    <w:p w:rsidR="00397475" w:rsidRPr="007535FD" w:rsidRDefault="00397475" w:rsidP="00397475">
      <w:pPr>
        <w:pStyle w:val="ConsPlusNormal"/>
        <w:spacing w:line="360" w:lineRule="auto"/>
        <w:jc w:val="both"/>
        <w:rPr>
          <w:rFonts w:ascii="Times New Roman" w:hAnsi="Times New Roman" w:cs="Times New Roman"/>
          <w:sz w:val="28"/>
          <w:szCs w:val="28"/>
        </w:rPr>
      </w:pPr>
    </w:p>
    <w:p w:rsidR="00397475" w:rsidRPr="007535FD" w:rsidRDefault="00397475" w:rsidP="00397475">
      <w:pPr>
        <w:jc w:val="both"/>
        <w:rPr>
          <w:b/>
          <w:i/>
          <w:sz w:val="28"/>
          <w:szCs w:val="28"/>
        </w:rPr>
      </w:pPr>
      <w:r w:rsidRPr="007535FD">
        <w:rPr>
          <w:b/>
          <w:i/>
          <w:sz w:val="28"/>
          <w:szCs w:val="28"/>
        </w:rPr>
        <w:t>2.1. Требования к внешнему виду и техническому состоянию нестационарных торговых объектов.</w:t>
      </w:r>
    </w:p>
    <w:p w:rsidR="00397475" w:rsidRPr="007535FD" w:rsidRDefault="00397475" w:rsidP="00397475">
      <w:pPr>
        <w:spacing w:line="360" w:lineRule="auto"/>
        <w:ind w:firstLine="709"/>
        <w:jc w:val="both"/>
        <w:rPr>
          <w:sz w:val="28"/>
          <w:szCs w:val="28"/>
        </w:rPr>
      </w:pPr>
      <w:r w:rsidRPr="007535FD">
        <w:rPr>
          <w:sz w:val="28"/>
          <w:szCs w:val="28"/>
        </w:rPr>
        <w:t>2.1.1. Обустройство, установка, возведение нестационарных т</w:t>
      </w:r>
      <w:r w:rsidR="00AD0075" w:rsidRPr="007535FD">
        <w:rPr>
          <w:sz w:val="28"/>
          <w:szCs w:val="28"/>
        </w:rPr>
        <w:t xml:space="preserve">орговых объектов (далее - НТО) </w:t>
      </w:r>
      <w:r w:rsidRPr="007535FD">
        <w:rPr>
          <w:sz w:val="28"/>
          <w:szCs w:val="28"/>
        </w:rPr>
        <w:t>должно осуществляться из модульных или быстровозводимых конструкций. Устройство заглубленных фундаментов запрещается.</w:t>
      </w:r>
    </w:p>
    <w:p w:rsidR="00C06355" w:rsidRPr="007535FD" w:rsidRDefault="00C06355" w:rsidP="00397475">
      <w:pPr>
        <w:spacing w:line="360" w:lineRule="auto"/>
        <w:ind w:firstLine="709"/>
        <w:jc w:val="both"/>
        <w:rPr>
          <w:sz w:val="28"/>
          <w:szCs w:val="28"/>
        </w:rPr>
      </w:pPr>
      <w:r w:rsidRPr="007535FD">
        <w:rPr>
          <w:sz w:val="28"/>
          <w:szCs w:val="28"/>
        </w:rPr>
        <w:t xml:space="preserve">2.1.2. </w:t>
      </w:r>
      <w:r w:rsidR="00397475" w:rsidRPr="007535FD">
        <w:rPr>
          <w:sz w:val="28"/>
          <w:szCs w:val="28"/>
        </w:rPr>
        <w:t xml:space="preserve">Для возведения (изготовления) НТО и его отделки могут применяться легкие металлические конструкции с остеклением из витринного стекла (простого или тонированного) и облицовкой цветными пластиками, композитными панелями. </w:t>
      </w:r>
    </w:p>
    <w:p w:rsidR="00397475" w:rsidRPr="007535FD" w:rsidRDefault="00397475" w:rsidP="00397475">
      <w:pPr>
        <w:spacing w:line="360" w:lineRule="auto"/>
        <w:ind w:firstLine="709"/>
        <w:jc w:val="both"/>
        <w:rPr>
          <w:sz w:val="28"/>
          <w:szCs w:val="28"/>
        </w:rPr>
      </w:pPr>
      <w:r w:rsidRPr="007535FD">
        <w:rPr>
          <w:sz w:val="28"/>
          <w:szCs w:val="28"/>
        </w:rPr>
        <w:t>2.1.3. Допускается использование других материалов, имеющих качественную и прочную окраску, отделку.</w:t>
      </w:r>
      <w:r w:rsidR="00C06355" w:rsidRPr="007535FD">
        <w:rPr>
          <w:sz w:val="28"/>
          <w:szCs w:val="28"/>
        </w:rPr>
        <w:t xml:space="preserve"> При этом исключается применение кирпича, блоков, шиферной кровли, профилированного листа.</w:t>
      </w:r>
    </w:p>
    <w:p w:rsidR="00397475" w:rsidRPr="007535FD" w:rsidRDefault="00C06355" w:rsidP="00397475">
      <w:pPr>
        <w:spacing w:line="360" w:lineRule="auto"/>
        <w:ind w:firstLine="709"/>
        <w:jc w:val="both"/>
        <w:rPr>
          <w:sz w:val="28"/>
          <w:szCs w:val="28"/>
        </w:rPr>
      </w:pPr>
      <w:r w:rsidRPr="007535FD">
        <w:rPr>
          <w:sz w:val="28"/>
          <w:szCs w:val="28"/>
        </w:rPr>
        <w:t xml:space="preserve">2.1.4. </w:t>
      </w:r>
      <w:r w:rsidR="00397475" w:rsidRPr="007535FD">
        <w:rPr>
          <w:sz w:val="28"/>
          <w:szCs w:val="28"/>
        </w:rPr>
        <w:t>Высота НТО от средней планировочной отметки земли до верхней точки конструкции НТО допускается не более 4 м</w:t>
      </w:r>
      <w:r w:rsidR="00D42F91" w:rsidRPr="007535FD">
        <w:rPr>
          <w:sz w:val="28"/>
          <w:szCs w:val="28"/>
        </w:rPr>
        <w:t>етров</w:t>
      </w:r>
      <w:r w:rsidR="00397475" w:rsidRPr="007535FD">
        <w:rPr>
          <w:sz w:val="28"/>
          <w:szCs w:val="28"/>
        </w:rPr>
        <w:t>.</w:t>
      </w:r>
    </w:p>
    <w:p w:rsidR="00397475" w:rsidRPr="007535FD" w:rsidRDefault="00D42F91" w:rsidP="00397475">
      <w:pPr>
        <w:spacing w:line="360" w:lineRule="auto"/>
        <w:ind w:firstLine="709"/>
        <w:jc w:val="both"/>
        <w:rPr>
          <w:sz w:val="28"/>
          <w:szCs w:val="28"/>
        </w:rPr>
      </w:pPr>
      <w:r w:rsidRPr="007535FD">
        <w:rPr>
          <w:sz w:val="28"/>
          <w:szCs w:val="28"/>
        </w:rPr>
        <w:t xml:space="preserve">2.1.5. </w:t>
      </w:r>
      <w:r w:rsidR="00397475" w:rsidRPr="007535FD">
        <w:rPr>
          <w:sz w:val="28"/>
          <w:szCs w:val="28"/>
        </w:rPr>
        <w:t xml:space="preserve">Площадь места для размещения НТО устанавливается равной площади НТО, увеличенной не более чем на 30%. </w:t>
      </w:r>
    </w:p>
    <w:p w:rsidR="00397475" w:rsidRPr="007535FD" w:rsidRDefault="00397475" w:rsidP="00397475">
      <w:pPr>
        <w:spacing w:line="360" w:lineRule="auto"/>
        <w:ind w:firstLine="709"/>
        <w:jc w:val="both"/>
        <w:rPr>
          <w:sz w:val="28"/>
          <w:szCs w:val="28"/>
        </w:rPr>
      </w:pPr>
      <w:r w:rsidRPr="007535FD">
        <w:rPr>
          <w:sz w:val="28"/>
          <w:szCs w:val="28"/>
        </w:rPr>
        <w:t>2.1.6.  Для размещения мелкорозничных передвижных НТО площадь торгового места устанавливается:</w:t>
      </w:r>
    </w:p>
    <w:p w:rsidR="00397475" w:rsidRPr="007535FD" w:rsidRDefault="00397475" w:rsidP="00397475">
      <w:pPr>
        <w:spacing w:line="360" w:lineRule="auto"/>
        <w:ind w:firstLine="709"/>
        <w:jc w:val="both"/>
        <w:rPr>
          <w:sz w:val="28"/>
          <w:szCs w:val="28"/>
        </w:rPr>
      </w:pPr>
      <w:r w:rsidRPr="007535FD">
        <w:rPr>
          <w:sz w:val="28"/>
          <w:szCs w:val="28"/>
        </w:rPr>
        <w:t xml:space="preserve">-  для лотков, тележек, торговых автоматов – </w:t>
      </w:r>
      <w:r w:rsidR="00D42F91" w:rsidRPr="007535FD">
        <w:rPr>
          <w:sz w:val="28"/>
          <w:szCs w:val="28"/>
        </w:rPr>
        <w:t>до 6</w:t>
      </w:r>
      <w:r w:rsidRPr="007535FD">
        <w:rPr>
          <w:sz w:val="28"/>
          <w:szCs w:val="28"/>
        </w:rPr>
        <w:t xml:space="preserve"> кв. м.;</w:t>
      </w:r>
    </w:p>
    <w:p w:rsidR="00397475" w:rsidRPr="007535FD" w:rsidRDefault="00397475" w:rsidP="00397475">
      <w:pPr>
        <w:spacing w:line="360" w:lineRule="auto"/>
        <w:ind w:firstLine="709"/>
        <w:jc w:val="both"/>
        <w:rPr>
          <w:sz w:val="28"/>
          <w:szCs w:val="28"/>
        </w:rPr>
      </w:pPr>
      <w:r w:rsidRPr="007535FD">
        <w:rPr>
          <w:sz w:val="28"/>
          <w:szCs w:val="28"/>
        </w:rPr>
        <w:t xml:space="preserve">-  для </w:t>
      </w:r>
      <w:r w:rsidR="00D42F91" w:rsidRPr="007535FD">
        <w:rPr>
          <w:sz w:val="28"/>
          <w:szCs w:val="28"/>
        </w:rPr>
        <w:t>киосков, палаток – до 8</w:t>
      </w:r>
      <w:r w:rsidRPr="007535FD">
        <w:rPr>
          <w:sz w:val="28"/>
          <w:szCs w:val="28"/>
        </w:rPr>
        <w:t xml:space="preserve"> кв. м.;</w:t>
      </w:r>
    </w:p>
    <w:p w:rsidR="00397475" w:rsidRPr="007535FD" w:rsidRDefault="00397475" w:rsidP="00397475">
      <w:pPr>
        <w:spacing w:line="360" w:lineRule="auto"/>
        <w:ind w:firstLine="709"/>
        <w:jc w:val="both"/>
        <w:rPr>
          <w:sz w:val="28"/>
          <w:szCs w:val="28"/>
        </w:rPr>
      </w:pPr>
      <w:r w:rsidRPr="007535FD">
        <w:rPr>
          <w:sz w:val="28"/>
          <w:szCs w:val="28"/>
        </w:rPr>
        <w:t xml:space="preserve">-  для квасных цистерн – </w:t>
      </w:r>
      <w:r w:rsidR="00D42F91" w:rsidRPr="007535FD">
        <w:rPr>
          <w:sz w:val="28"/>
          <w:szCs w:val="28"/>
        </w:rPr>
        <w:t xml:space="preserve">до </w:t>
      </w:r>
      <w:r w:rsidRPr="007535FD">
        <w:rPr>
          <w:sz w:val="28"/>
          <w:szCs w:val="28"/>
        </w:rPr>
        <w:t>6 кв. м.;</w:t>
      </w:r>
    </w:p>
    <w:p w:rsidR="00397475" w:rsidRPr="007535FD" w:rsidRDefault="00397475" w:rsidP="00397475">
      <w:pPr>
        <w:spacing w:line="360" w:lineRule="auto"/>
        <w:ind w:firstLine="709"/>
        <w:jc w:val="both"/>
        <w:rPr>
          <w:sz w:val="28"/>
          <w:szCs w:val="28"/>
        </w:rPr>
      </w:pPr>
      <w:r w:rsidRPr="007535FD">
        <w:rPr>
          <w:sz w:val="28"/>
          <w:szCs w:val="28"/>
        </w:rPr>
        <w:t xml:space="preserve">-  для автоприцепов типа «Купава» - </w:t>
      </w:r>
      <w:r w:rsidR="00D42F91" w:rsidRPr="007535FD">
        <w:rPr>
          <w:sz w:val="28"/>
          <w:szCs w:val="28"/>
        </w:rPr>
        <w:t>до</w:t>
      </w:r>
      <w:r w:rsidRPr="007535FD">
        <w:rPr>
          <w:sz w:val="28"/>
          <w:szCs w:val="28"/>
        </w:rPr>
        <w:t>10 кв. м.;</w:t>
      </w:r>
    </w:p>
    <w:p w:rsidR="00D42F91" w:rsidRPr="007535FD" w:rsidRDefault="00D42F91" w:rsidP="00397475">
      <w:pPr>
        <w:spacing w:line="360" w:lineRule="auto"/>
        <w:ind w:firstLine="709"/>
        <w:jc w:val="both"/>
        <w:rPr>
          <w:sz w:val="28"/>
          <w:szCs w:val="28"/>
        </w:rPr>
      </w:pPr>
      <w:r w:rsidRPr="007535FD">
        <w:rPr>
          <w:sz w:val="28"/>
          <w:szCs w:val="28"/>
        </w:rPr>
        <w:t>-  для павильонов – до 30 кв.</w:t>
      </w:r>
      <w:r w:rsidR="00FA634C" w:rsidRPr="007535FD">
        <w:rPr>
          <w:sz w:val="28"/>
          <w:szCs w:val="28"/>
        </w:rPr>
        <w:t xml:space="preserve"> </w:t>
      </w:r>
      <w:r w:rsidRPr="007535FD">
        <w:rPr>
          <w:sz w:val="28"/>
          <w:szCs w:val="28"/>
        </w:rPr>
        <w:t>м.</w:t>
      </w:r>
    </w:p>
    <w:p w:rsidR="00397475" w:rsidRPr="007535FD" w:rsidRDefault="00397475" w:rsidP="00397475">
      <w:pPr>
        <w:spacing w:line="360" w:lineRule="auto"/>
        <w:ind w:firstLine="709"/>
        <w:jc w:val="both"/>
        <w:rPr>
          <w:sz w:val="28"/>
          <w:szCs w:val="28"/>
        </w:rPr>
      </w:pPr>
      <w:r w:rsidRPr="007535FD">
        <w:rPr>
          <w:sz w:val="28"/>
          <w:szCs w:val="28"/>
        </w:rPr>
        <w:t xml:space="preserve">-  для иных специальных приспособлений – </w:t>
      </w:r>
      <w:r w:rsidR="00D42F91" w:rsidRPr="007535FD">
        <w:rPr>
          <w:sz w:val="28"/>
          <w:szCs w:val="28"/>
        </w:rPr>
        <w:t>до 20</w:t>
      </w:r>
      <w:r w:rsidRPr="007535FD">
        <w:rPr>
          <w:sz w:val="28"/>
          <w:szCs w:val="28"/>
        </w:rPr>
        <w:t xml:space="preserve"> кв. м.</w:t>
      </w:r>
    </w:p>
    <w:p w:rsidR="00397475" w:rsidRPr="007535FD" w:rsidRDefault="00397475" w:rsidP="00397475">
      <w:pPr>
        <w:spacing w:line="360" w:lineRule="auto"/>
        <w:ind w:firstLine="709"/>
        <w:jc w:val="both"/>
        <w:rPr>
          <w:sz w:val="28"/>
          <w:szCs w:val="28"/>
        </w:rPr>
      </w:pPr>
      <w:r w:rsidRPr="007535FD">
        <w:rPr>
          <w:sz w:val="28"/>
          <w:szCs w:val="28"/>
        </w:rPr>
        <w:t>Под торговым местом следует понимать площадь земельного участка, необходимую продавцу для выкладки (показа), складирования товара, тары, размещения самого продавца, покупателей либо передвижного транспортного средства.</w:t>
      </w:r>
    </w:p>
    <w:p w:rsidR="00397475" w:rsidRPr="007535FD" w:rsidRDefault="00397475" w:rsidP="00397475">
      <w:pPr>
        <w:spacing w:line="360" w:lineRule="auto"/>
        <w:ind w:firstLine="709"/>
        <w:jc w:val="both"/>
        <w:rPr>
          <w:sz w:val="28"/>
          <w:szCs w:val="28"/>
        </w:rPr>
      </w:pPr>
      <w:r w:rsidRPr="007535FD">
        <w:rPr>
          <w:sz w:val="28"/>
          <w:szCs w:val="28"/>
        </w:rPr>
        <w:t>2.1.</w:t>
      </w:r>
      <w:r w:rsidR="00D42792" w:rsidRPr="007535FD">
        <w:rPr>
          <w:sz w:val="28"/>
          <w:szCs w:val="28"/>
        </w:rPr>
        <w:t>7</w:t>
      </w:r>
      <w:r w:rsidR="00C813CC" w:rsidRPr="007535FD">
        <w:rPr>
          <w:sz w:val="28"/>
          <w:szCs w:val="28"/>
        </w:rPr>
        <w:t xml:space="preserve">. </w:t>
      </w:r>
      <w:r w:rsidRPr="007535FD">
        <w:rPr>
          <w:sz w:val="28"/>
          <w:szCs w:val="28"/>
        </w:rPr>
        <w:t>Подъездные пути, разгрузочные площадки, площадки для покупателей должны обеспечивать удобный доступ к входам, обеспечивать сток ливневых вод, а также должны быть освещены.</w:t>
      </w:r>
    </w:p>
    <w:p w:rsidR="00397475" w:rsidRPr="007535FD" w:rsidRDefault="00397475" w:rsidP="00397475">
      <w:pPr>
        <w:spacing w:line="360" w:lineRule="auto"/>
        <w:ind w:firstLine="709"/>
        <w:jc w:val="both"/>
        <w:rPr>
          <w:sz w:val="28"/>
          <w:szCs w:val="28"/>
        </w:rPr>
      </w:pPr>
      <w:r w:rsidRPr="007535FD">
        <w:rPr>
          <w:sz w:val="28"/>
          <w:szCs w:val="28"/>
        </w:rPr>
        <w:t>2.1.</w:t>
      </w:r>
      <w:r w:rsidR="00D42792" w:rsidRPr="007535FD">
        <w:rPr>
          <w:sz w:val="28"/>
          <w:szCs w:val="28"/>
        </w:rPr>
        <w:t>8</w:t>
      </w:r>
      <w:r w:rsidRPr="007535FD">
        <w:rPr>
          <w:sz w:val="28"/>
          <w:szCs w:val="28"/>
        </w:rPr>
        <w:t>. Размещение торгово-технологического оборудования, в том числе холодильного оборудования, прилавков, витрин, столов, оборудования для приготовления пищи и т.п., около НТО не допускается.</w:t>
      </w:r>
    </w:p>
    <w:p w:rsidR="00397475" w:rsidRPr="007535FD" w:rsidRDefault="00397475" w:rsidP="00397475">
      <w:pPr>
        <w:spacing w:line="360" w:lineRule="auto"/>
        <w:ind w:firstLine="709"/>
        <w:jc w:val="both"/>
        <w:rPr>
          <w:sz w:val="28"/>
          <w:szCs w:val="28"/>
        </w:rPr>
      </w:pPr>
      <w:r w:rsidRPr="007535FD">
        <w:rPr>
          <w:sz w:val="28"/>
          <w:szCs w:val="28"/>
        </w:rPr>
        <w:t>2.1.</w:t>
      </w:r>
      <w:r w:rsidR="00D42792" w:rsidRPr="007535FD">
        <w:rPr>
          <w:sz w:val="28"/>
          <w:szCs w:val="28"/>
        </w:rPr>
        <w:t>9</w:t>
      </w:r>
      <w:r w:rsidR="00C813CC" w:rsidRPr="007535FD">
        <w:rPr>
          <w:sz w:val="28"/>
          <w:szCs w:val="28"/>
        </w:rPr>
        <w:t xml:space="preserve">. </w:t>
      </w:r>
      <w:r w:rsidRPr="007535FD">
        <w:rPr>
          <w:sz w:val="28"/>
          <w:szCs w:val="28"/>
        </w:rPr>
        <w:t>Хозяйствующие субъекты обязаны обеспечивать постоянный уход за внешним видом и содержанием НТО, производить уборку прилегающей территории.</w:t>
      </w:r>
    </w:p>
    <w:p w:rsidR="00397475" w:rsidRPr="007535FD" w:rsidRDefault="00397475" w:rsidP="00397475">
      <w:pPr>
        <w:spacing w:line="360" w:lineRule="auto"/>
        <w:ind w:firstLine="709"/>
        <w:jc w:val="both"/>
        <w:rPr>
          <w:sz w:val="28"/>
          <w:szCs w:val="28"/>
        </w:rPr>
      </w:pPr>
      <w:r w:rsidRPr="007535FD">
        <w:rPr>
          <w:sz w:val="28"/>
          <w:szCs w:val="28"/>
        </w:rPr>
        <w:t>2.1.1</w:t>
      </w:r>
      <w:r w:rsidR="00A250E9" w:rsidRPr="007535FD">
        <w:rPr>
          <w:sz w:val="28"/>
          <w:szCs w:val="28"/>
        </w:rPr>
        <w:t>0</w:t>
      </w:r>
      <w:r w:rsidR="00C813CC" w:rsidRPr="007535FD">
        <w:rPr>
          <w:sz w:val="28"/>
          <w:szCs w:val="28"/>
        </w:rPr>
        <w:t xml:space="preserve">. </w:t>
      </w:r>
      <w:r w:rsidRPr="007535FD">
        <w:rPr>
          <w:sz w:val="28"/>
          <w:szCs w:val="28"/>
        </w:rPr>
        <w:t>Техническая оснащенность НТО должна отвечать санитарным, противопожарным, экологическим правилам,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личной гигиены работников.</w:t>
      </w:r>
    </w:p>
    <w:p w:rsidR="00397475" w:rsidRPr="007535FD" w:rsidRDefault="00397475" w:rsidP="00397475">
      <w:pPr>
        <w:spacing w:line="360" w:lineRule="auto"/>
        <w:ind w:firstLine="709"/>
        <w:jc w:val="both"/>
        <w:rPr>
          <w:sz w:val="28"/>
          <w:szCs w:val="28"/>
        </w:rPr>
      </w:pPr>
      <w:r w:rsidRPr="007535FD">
        <w:rPr>
          <w:sz w:val="28"/>
          <w:szCs w:val="28"/>
        </w:rPr>
        <w:t>2.1.1</w:t>
      </w:r>
      <w:r w:rsidR="00A250E9" w:rsidRPr="007535FD">
        <w:rPr>
          <w:sz w:val="28"/>
          <w:szCs w:val="28"/>
        </w:rPr>
        <w:t>1</w:t>
      </w:r>
      <w:r w:rsidR="00C813CC" w:rsidRPr="007535FD">
        <w:rPr>
          <w:sz w:val="28"/>
          <w:szCs w:val="28"/>
        </w:rPr>
        <w:t xml:space="preserve">. </w:t>
      </w:r>
      <w:r w:rsidRPr="007535FD">
        <w:rPr>
          <w:sz w:val="28"/>
          <w:szCs w:val="28"/>
        </w:rPr>
        <w:t xml:space="preserve">Запрещается складирование тары и запаса продуктов на прилегающей к НТО территории. </w:t>
      </w:r>
    </w:p>
    <w:p w:rsidR="00397475" w:rsidRPr="007535FD" w:rsidRDefault="00397475" w:rsidP="00397475">
      <w:pPr>
        <w:spacing w:line="360" w:lineRule="auto"/>
        <w:ind w:firstLine="709"/>
        <w:jc w:val="both"/>
        <w:rPr>
          <w:sz w:val="28"/>
          <w:szCs w:val="28"/>
        </w:rPr>
      </w:pPr>
      <w:r w:rsidRPr="007535FD">
        <w:rPr>
          <w:sz w:val="28"/>
          <w:szCs w:val="28"/>
        </w:rPr>
        <w:t>2.1.1</w:t>
      </w:r>
      <w:r w:rsidR="00A250E9" w:rsidRPr="007535FD">
        <w:rPr>
          <w:sz w:val="28"/>
          <w:szCs w:val="28"/>
        </w:rPr>
        <w:t>2</w:t>
      </w:r>
      <w:r w:rsidRPr="007535FD">
        <w:rPr>
          <w:sz w:val="28"/>
          <w:szCs w:val="28"/>
        </w:rPr>
        <w:t xml:space="preserve">.  Благоустройство и озеленение территории земельных участков, выделяемых под объекты НТО, должны осуществляться хозяйствующими субъектами с учетом действующих норм, правил и требований в сфере благоустройства. </w:t>
      </w:r>
    </w:p>
    <w:p w:rsidR="00397475" w:rsidRPr="007535FD" w:rsidRDefault="00397475" w:rsidP="00397475">
      <w:pPr>
        <w:spacing w:line="360" w:lineRule="auto"/>
        <w:ind w:firstLine="709"/>
        <w:jc w:val="both"/>
        <w:rPr>
          <w:sz w:val="28"/>
          <w:szCs w:val="28"/>
        </w:rPr>
      </w:pPr>
      <w:r w:rsidRPr="007535FD">
        <w:rPr>
          <w:sz w:val="28"/>
          <w:szCs w:val="28"/>
        </w:rPr>
        <w:t>2.1.1</w:t>
      </w:r>
      <w:r w:rsidR="00A250E9" w:rsidRPr="007535FD">
        <w:rPr>
          <w:sz w:val="28"/>
          <w:szCs w:val="28"/>
        </w:rPr>
        <w:t>3</w:t>
      </w:r>
      <w:r w:rsidRPr="007535FD">
        <w:rPr>
          <w:sz w:val="28"/>
          <w:szCs w:val="28"/>
        </w:rPr>
        <w:t>. При размещении НТО не допускается вырубка д</w:t>
      </w:r>
      <w:r w:rsidR="00D42792" w:rsidRPr="007535FD">
        <w:rPr>
          <w:sz w:val="28"/>
          <w:szCs w:val="28"/>
        </w:rPr>
        <w:t>еревьев, возможно обрезание кроны</w:t>
      </w:r>
      <w:r w:rsidR="00A250E9" w:rsidRPr="007535FD">
        <w:rPr>
          <w:sz w:val="28"/>
          <w:szCs w:val="28"/>
        </w:rPr>
        <w:t xml:space="preserve"> дерева</w:t>
      </w:r>
      <w:r w:rsidR="00D42792" w:rsidRPr="007535FD">
        <w:rPr>
          <w:sz w:val="28"/>
          <w:szCs w:val="28"/>
        </w:rPr>
        <w:t>.</w:t>
      </w:r>
    </w:p>
    <w:p w:rsidR="00397475" w:rsidRPr="007535FD" w:rsidRDefault="00397475" w:rsidP="00397475">
      <w:pPr>
        <w:spacing w:line="360" w:lineRule="auto"/>
        <w:ind w:firstLine="709"/>
        <w:jc w:val="both"/>
        <w:rPr>
          <w:sz w:val="28"/>
          <w:szCs w:val="28"/>
        </w:rPr>
      </w:pPr>
      <w:r w:rsidRPr="007535FD">
        <w:rPr>
          <w:sz w:val="28"/>
          <w:szCs w:val="28"/>
        </w:rPr>
        <w:t>2.1.1</w:t>
      </w:r>
      <w:r w:rsidR="00A250E9" w:rsidRPr="007535FD">
        <w:rPr>
          <w:sz w:val="28"/>
          <w:szCs w:val="28"/>
        </w:rPr>
        <w:t>4</w:t>
      </w:r>
      <w:r w:rsidR="00C813CC" w:rsidRPr="007535FD">
        <w:rPr>
          <w:sz w:val="28"/>
          <w:szCs w:val="28"/>
        </w:rPr>
        <w:t xml:space="preserve">. </w:t>
      </w:r>
      <w:r w:rsidRPr="007535FD">
        <w:rPr>
          <w:sz w:val="28"/>
          <w:szCs w:val="28"/>
        </w:rPr>
        <w:t xml:space="preserve"> В случае установки двух и более отдельных НТО</w:t>
      </w:r>
      <w:r w:rsidR="00963D84" w:rsidRPr="007535FD">
        <w:rPr>
          <w:sz w:val="28"/>
          <w:szCs w:val="28"/>
        </w:rPr>
        <w:t xml:space="preserve"> (одного хозяйствующего субъекта)</w:t>
      </w:r>
      <w:r w:rsidRPr="007535FD">
        <w:rPr>
          <w:sz w:val="28"/>
          <w:szCs w:val="28"/>
        </w:rPr>
        <w:t xml:space="preserve"> на расстоянии менее 50 метров друг от друга необходимо выполни</w:t>
      </w:r>
      <w:r w:rsidR="00C813CC" w:rsidRPr="007535FD">
        <w:rPr>
          <w:sz w:val="28"/>
          <w:szCs w:val="28"/>
        </w:rPr>
        <w:t>ть общую проектную документацию</w:t>
      </w:r>
      <w:r w:rsidRPr="007535FD">
        <w:rPr>
          <w:sz w:val="28"/>
          <w:szCs w:val="28"/>
        </w:rPr>
        <w:t xml:space="preserve"> на всю группу объектов, включая проект благоустройства прилегающей территории. </w:t>
      </w:r>
    </w:p>
    <w:p w:rsidR="00397475" w:rsidRPr="007535FD" w:rsidRDefault="00397475" w:rsidP="00397475">
      <w:pPr>
        <w:spacing w:line="360" w:lineRule="auto"/>
        <w:ind w:firstLine="709"/>
        <w:jc w:val="both"/>
        <w:rPr>
          <w:sz w:val="28"/>
          <w:szCs w:val="28"/>
        </w:rPr>
      </w:pPr>
      <w:r w:rsidRPr="007535FD">
        <w:rPr>
          <w:sz w:val="28"/>
          <w:szCs w:val="28"/>
        </w:rPr>
        <w:t>2.1.1</w:t>
      </w:r>
      <w:r w:rsidR="00A250E9" w:rsidRPr="007535FD">
        <w:rPr>
          <w:sz w:val="28"/>
          <w:szCs w:val="28"/>
        </w:rPr>
        <w:t>5</w:t>
      </w:r>
      <w:r w:rsidR="00C813CC" w:rsidRPr="007535FD">
        <w:rPr>
          <w:sz w:val="28"/>
          <w:szCs w:val="28"/>
        </w:rPr>
        <w:t xml:space="preserve">. </w:t>
      </w:r>
      <w:r w:rsidRPr="007535FD">
        <w:rPr>
          <w:sz w:val="28"/>
          <w:szCs w:val="28"/>
        </w:rPr>
        <w:t xml:space="preserve"> Передвижные НТО размещаются в местах с твердым покрытием, оборудованных осветительным оборудованием, урнами или малыми контейнерами для мусора.</w:t>
      </w:r>
    </w:p>
    <w:p w:rsidR="00397475" w:rsidRPr="007535FD" w:rsidRDefault="00397475" w:rsidP="00397475">
      <w:pPr>
        <w:spacing w:line="360" w:lineRule="auto"/>
        <w:ind w:firstLine="709"/>
        <w:jc w:val="both"/>
        <w:rPr>
          <w:sz w:val="28"/>
          <w:szCs w:val="28"/>
        </w:rPr>
      </w:pPr>
      <w:r w:rsidRPr="007535FD">
        <w:rPr>
          <w:sz w:val="28"/>
          <w:szCs w:val="28"/>
        </w:rPr>
        <w:t>2.1.1</w:t>
      </w:r>
      <w:r w:rsidR="00A250E9" w:rsidRPr="007535FD">
        <w:rPr>
          <w:sz w:val="28"/>
          <w:szCs w:val="28"/>
        </w:rPr>
        <w:t>6</w:t>
      </w:r>
      <w:r w:rsidR="00C813CC" w:rsidRPr="007535FD">
        <w:rPr>
          <w:sz w:val="28"/>
          <w:szCs w:val="28"/>
        </w:rPr>
        <w:t xml:space="preserve">. </w:t>
      </w:r>
      <w:r w:rsidRPr="007535FD">
        <w:rPr>
          <w:sz w:val="28"/>
          <w:szCs w:val="28"/>
        </w:rPr>
        <w:t xml:space="preserve">Настоящие требования к внешнему виду НТО применяются не ранее, чем через 7 лет с момента начала осуществления хозяйствующими субъектами торговой деятельности и модернизации внешнего оформления НТО в соответствии с настоящими требованиями не чаще, чем один раз в 7 лет без замены конструктивных элементов. </w:t>
      </w:r>
    </w:p>
    <w:p w:rsidR="00397475" w:rsidRPr="007535FD" w:rsidRDefault="00397475" w:rsidP="00397475">
      <w:pPr>
        <w:spacing w:line="360" w:lineRule="auto"/>
        <w:ind w:firstLine="709"/>
        <w:jc w:val="both"/>
        <w:rPr>
          <w:b/>
          <w:i/>
          <w:sz w:val="28"/>
          <w:szCs w:val="28"/>
        </w:rPr>
      </w:pPr>
      <w:r w:rsidRPr="007535FD">
        <w:rPr>
          <w:b/>
          <w:i/>
          <w:sz w:val="28"/>
          <w:szCs w:val="28"/>
        </w:rPr>
        <w:t>2.2. Требования к местам размещения нестационарных торговых объектов.</w:t>
      </w:r>
    </w:p>
    <w:p w:rsidR="00397475" w:rsidRPr="007535FD" w:rsidRDefault="00397475" w:rsidP="00397475">
      <w:pPr>
        <w:spacing w:line="360" w:lineRule="auto"/>
        <w:ind w:firstLine="709"/>
        <w:jc w:val="both"/>
        <w:rPr>
          <w:sz w:val="28"/>
          <w:szCs w:val="28"/>
        </w:rPr>
      </w:pPr>
      <w:r w:rsidRPr="007535FD">
        <w:rPr>
          <w:sz w:val="28"/>
          <w:szCs w:val="28"/>
        </w:rPr>
        <w:t xml:space="preserve">2.2.1. Размещение НТО на территории Кавалеровского </w:t>
      </w:r>
      <w:r w:rsidR="00832080" w:rsidRPr="007535FD">
        <w:rPr>
          <w:sz w:val="28"/>
          <w:szCs w:val="28"/>
        </w:rPr>
        <w:t xml:space="preserve">муниципального </w:t>
      </w:r>
      <w:r w:rsidR="00061A4A" w:rsidRPr="007535FD">
        <w:rPr>
          <w:sz w:val="28"/>
          <w:szCs w:val="28"/>
        </w:rPr>
        <w:t>округ</w:t>
      </w:r>
      <w:r w:rsidR="00832080" w:rsidRPr="007535FD">
        <w:rPr>
          <w:sz w:val="28"/>
          <w:szCs w:val="28"/>
        </w:rPr>
        <w:t>а</w:t>
      </w:r>
      <w:r w:rsidRPr="007535FD">
        <w:rPr>
          <w:sz w:val="28"/>
          <w:szCs w:val="28"/>
        </w:rPr>
        <w:t xml:space="preserve"> осуществляется в местах, определенных схемой размещения нестационарных торго</w:t>
      </w:r>
      <w:r w:rsidR="005F0091" w:rsidRPr="007535FD">
        <w:rPr>
          <w:sz w:val="28"/>
          <w:szCs w:val="28"/>
        </w:rPr>
        <w:t>вых объектов,</w:t>
      </w:r>
      <w:r w:rsidR="00A250E9" w:rsidRPr="007535FD">
        <w:rPr>
          <w:sz w:val="28"/>
          <w:szCs w:val="28"/>
        </w:rPr>
        <w:t xml:space="preserve"> утвержденной постановлением администрации Кавалеровского муниципального округа</w:t>
      </w:r>
      <w:r w:rsidR="005F0091" w:rsidRPr="007535FD">
        <w:rPr>
          <w:sz w:val="28"/>
          <w:szCs w:val="28"/>
        </w:rPr>
        <w:t xml:space="preserve"> (далее - Схема), </w:t>
      </w:r>
      <w:r w:rsidRPr="007535FD">
        <w:rPr>
          <w:sz w:val="28"/>
          <w:szCs w:val="28"/>
        </w:rPr>
        <w:t>и должно соответствовать действующим требованиям градостроительного, земельного, экологического законодательства, законодательства в сфере санитарно-эпидемиологического благополучия населения и пожарной безопасности, правил благоустройства.</w:t>
      </w:r>
    </w:p>
    <w:p w:rsidR="00397475" w:rsidRPr="007535FD" w:rsidRDefault="00C813CC" w:rsidP="00397475">
      <w:pPr>
        <w:spacing w:line="360" w:lineRule="auto"/>
        <w:ind w:firstLine="709"/>
        <w:jc w:val="both"/>
        <w:rPr>
          <w:sz w:val="28"/>
          <w:szCs w:val="28"/>
        </w:rPr>
      </w:pPr>
      <w:r w:rsidRPr="007535FD">
        <w:rPr>
          <w:sz w:val="28"/>
          <w:szCs w:val="28"/>
        </w:rPr>
        <w:t>2.2.2.</w:t>
      </w:r>
      <w:r w:rsidR="00397475" w:rsidRPr="007535FD">
        <w:rPr>
          <w:sz w:val="28"/>
          <w:szCs w:val="28"/>
        </w:rPr>
        <w:t xml:space="preserve"> НТО при их размещении не должны создавать помех основному функциональному использованию объектов недвижимого имущества, на котором либо в непосредственной близости с которыми они расположены, и ухудшать благоустройство территории, визуальное восприятие среды населенного пункта, нарушать линию регулирования существующей застройки. </w:t>
      </w:r>
    </w:p>
    <w:p w:rsidR="00397475" w:rsidRPr="007535FD" w:rsidRDefault="00397475" w:rsidP="00397475">
      <w:pPr>
        <w:spacing w:line="360" w:lineRule="auto"/>
        <w:ind w:firstLine="709"/>
        <w:jc w:val="both"/>
        <w:rPr>
          <w:sz w:val="28"/>
          <w:szCs w:val="28"/>
        </w:rPr>
      </w:pPr>
      <w:r w:rsidRPr="007535FD">
        <w:rPr>
          <w:sz w:val="28"/>
          <w:szCs w:val="28"/>
        </w:rPr>
        <w:t>2.2.3. Размещение НТО должно обеспечивать беспрепятственный подъезд спецтранспорта при чрезвычайных ситуациях, свободное движение пешеходов и доступ потребителей к торговым объектам, в том числе обеспечение без барьерной среды жизнедеятельности для инвалидов и маломобильных групп населения.</w:t>
      </w:r>
    </w:p>
    <w:p w:rsidR="00397475" w:rsidRPr="007535FD" w:rsidRDefault="00C813CC" w:rsidP="00397475">
      <w:pPr>
        <w:spacing w:line="360" w:lineRule="auto"/>
        <w:ind w:firstLine="709"/>
        <w:jc w:val="both"/>
        <w:rPr>
          <w:sz w:val="28"/>
          <w:szCs w:val="28"/>
        </w:rPr>
      </w:pPr>
      <w:r w:rsidRPr="007535FD">
        <w:rPr>
          <w:sz w:val="28"/>
          <w:szCs w:val="28"/>
        </w:rPr>
        <w:t xml:space="preserve">2.2.4. </w:t>
      </w:r>
      <w:r w:rsidR="00397475" w:rsidRPr="007535FD">
        <w:rPr>
          <w:sz w:val="28"/>
          <w:szCs w:val="28"/>
        </w:rPr>
        <w:t>Транспортное обслуживание НТО и загрузка их товарами не должны затруднять и снижать безопасность движения транспорта и пешеходов.</w:t>
      </w:r>
    </w:p>
    <w:p w:rsidR="00397475" w:rsidRPr="007535FD" w:rsidRDefault="00C813CC" w:rsidP="00397475">
      <w:pPr>
        <w:spacing w:line="360" w:lineRule="auto"/>
        <w:ind w:firstLine="709"/>
        <w:jc w:val="both"/>
        <w:rPr>
          <w:sz w:val="28"/>
          <w:szCs w:val="28"/>
        </w:rPr>
      </w:pPr>
      <w:r w:rsidRPr="007535FD">
        <w:rPr>
          <w:sz w:val="28"/>
          <w:szCs w:val="28"/>
        </w:rPr>
        <w:t>2.2.5.</w:t>
      </w:r>
      <w:r w:rsidR="00397475" w:rsidRPr="007535FD">
        <w:rPr>
          <w:sz w:val="28"/>
          <w:szCs w:val="28"/>
        </w:rPr>
        <w:t xml:space="preserve"> Места для размещения НТО предоставляются без права возведения капитальных строений и устройства подвального этажа.</w:t>
      </w:r>
    </w:p>
    <w:p w:rsidR="00397475" w:rsidRPr="007535FD" w:rsidRDefault="00C813CC" w:rsidP="00397475">
      <w:pPr>
        <w:spacing w:line="360" w:lineRule="auto"/>
        <w:ind w:firstLine="709"/>
        <w:jc w:val="both"/>
        <w:rPr>
          <w:sz w:val="28"/>
          <w:szCs w:val="28"/>
        </w:rPr>
      </w:pPr>
      <w:r w:rsidRPr="007535FD">
        <w:rPr>
          <w:sz w:val="28"/>
          <w:szCs w:val="28"/>
        </w:rPr>
        <w:t xml:space="preserve">2.2.6.  </w:t>
      </w:r>
      <w:r w:rsidR="00397475" w:rsidRPr="007535FD">
        <w:rPr>
          <w:sz w:val="28"/>
          <w:szCs w:val="28"/>
        </w:rPr>
        <w:t>Не допускается размещение НТО:</w:t>
      </w:r>
    </w:p>
    <w:p w:rsidR="00397475" w:rsidRPr="007535FD" w:rsidRDefault="00963D84" w:rsidP="00397475">
      <w:pPr>
        <w:spacing w:line="360" w:lineRule="auto"/>
        <w:ind w:firstLine="709"/>
        <w:jc w:val="both"/>
        <w:rPr>
          <w:sz w:val="28"/>
          <w:szCs w:val="28"/>
        </w:rPr>
      </w:pPr>
      <w:r w:rsidRPr="007535FD">
        <w:rPr>
          <w:sz w:val="28"/>
          <w:szCs w:val="28"/>
        </w:rPr>
        <w:t>-   в местах, не включенных в С</w:t>
      </w:r>
      <w:r w:rsidR="00397475" w:rsidRPr="007535FD">
        <w:rPr>
          <w:sz w:val="28"/>
          <w:szCs w:val="28"/>
        </w:rPr>
        <w:t>хему;</w:t>
      </w:r>
    </w:p>
    <w:p w:rsidR="00397475" w:rsidRPr="007535FD" w:rsidRDefault="00A250E9" w:rsidP="00397475">
      <w:pPr>
        <w:spacing w:line="360" w:lineRule="auto"/>
        <w:ind w:firstLine="709"/>
        <w:jc w:val="both"/>
        <w:rPr>
          <w:sz w:val="28"/>
          <w:szCs w:val="28"/>
        </w:rPr>
      </w:pPr>
      <w:r w:rsidRPr="007535FD">
        <w:rPr>
          <w:sz w:val="28"/>
          <w:szCs w:val="28"/>
        </w:rPr>
        <w:t xml:space="preserve">- </w:t>
      </w:r>
      <w:r w:rsidR="00397475" w:rsidRPr="007535FD">
        <w:rPr>
          <w:sz w:val="28"/>
          <w:szCs w:val="28"/>
        </w:rPr>
        <w:t>на отведенных земельных участках школьных, дошкольных учреждений;</w:t>
      </w:r>
    </w:p>
    <w:p w:rsidR="00397475" w:rsidRPr="007535FD" w:rsidRDefault="00397475" w:rsidP="00397475">
      <w:pPr>
        <w:spacing w:line="360" w:lineRule="auto"/>
        <w:ind w:firstLine="709"/>
        <w:jc w:val="both"/>
        <w:rPr>
          <w:sz w:val="28"/>
          <w:szCs w:val="28"/>
        </w:rPr>
      </w:pPr>
      <w:r w:rsidRPr="007535FD">
        <w:rPr>
          <w:sz w:val="28"/>
          <w:szCs w:val="28"/>
        </w:rPr>
        <w:t>-   особо охраняемых природно-рекреационных территориях;</w:t>
      </w:r>
    </w:p>
    <w:p w:rsidR="00397475" w:rsidRPr="007535FD" w:rsidRDefault="00397475" w:rsidP="00397475">
      <w:pPr>
        <w:spacing w:line="360" w:lineRule="auto"/>
        <w:ind w:firstLine="709"/>
        <w:jc w:val="both"/>
        <w:rPr>
          <w:sz w:val="28"/>
          <w:szCs w:val="28"/>
        </w:rPr>
      </w:pPr>
      <w:r w:rsidRPr="007535FD">
        <w:rPr>
          <w:sz w:val="28"/>
          <w:szCs w:val="28"/>
        </w:rPr>
        <w:t>- на территори</w:t>
      </w:r>
      <w:r w:rsidR="00963D84" w:rsidRPr="007535FD">
        <w:rPr>
          <w:sz w:val="28"/>
          <w:szCs w:val="28"/>
        </w:rPr>
        <w:t xml:space="preserve">ях, прилегающих к памятникам и </w:t>
      </w:r>
      <w:r w:rsidRPr="007535FD">
        <w:rPr>
          <w:sz w:val="28"/>
          <w:szCs w:val="28"/>
        </w:rPr>
        <w:t xml:space="preserve">памятникам архитектуры; </w:t>
      </w:r>
    </w:p>
    <w:p w:rsidR="00397475" w:rsidRPr="007535FD" w:rsidRDefault="00C813CC" w:rsidP="00397475">
      <w:pPr>
        <w:spacing w:line="360" w:lineRule="auto"/>
        <w:ind w:firstLine="709"/>
        <w:jc w:val="both"/>
        <w:rPr>
          <w:sz w:val="28"/>
          <w:szCs w:val="28"/>
        </w:rPr>
      </w:pPr>
      <w:r w:rsidRPr="007535FD">
        <w:rPr>
          <w:sz w:val="28"/>
          <w:szCs w:val="28"/>
        </w:rPr>
        <w:t>-</w:t>
      </w:r>
      <w:r w:rsidR="00397475" w:rsidRPr="007535FD">
        <w:rPr>
          <w:sz w:val="28"/>
          <w:szCs w:val="28"/>
        </w:rPr>
        <w:t xml:space="preserve"> в арках зданий, на газонах, цветниках, объектах озеленения, площадках (детских, для отдыха, спортивных), на дворовых территориях жилых зданий;</w:t>
      </w:r>
    </w:p>
    <w:p w:rsidR="00397475" w:rsidRPr="007535FD" w:rsidRDefault="00C813CC" w:rsidP="00397475">
      <w:pPr>
        <w:spacing w:line="360" w:lineRule="auto"/>
        <w:ind w:firstLine="709"/>
        <w:jc w:val="both"/>
        <w:rPr>
          <w:sz w:val="28"/>
          <w:szCs w:val="28"/>
        </w:rPr>
      </w:pPr>
      <w:r w:rsidRPr="007535FD">
        <w:rPr>
          <w:sz w:val="28"/>
          <w:szCs w:val="28"/>
        </w:rPr>
        <w:t>-</w:t>
      </w:r>
      <w:r w:rsidR="00397475" w:rsidRPr="007535FD">
        <w:rPr>
          <w:sz w:val="28"/>
          <w:szCs w:val="28"/>
        </w:rPr>
        <w:t xml:space="preserve"> ближе 20 метров от окон жилых помещений, витрин торговых предприятий</w:t>
      </w:r>
      <w:r w:rsidR="00D0075C" w:rsidRPr="007535FD">
        <w:rPr>
          <w:sz w:val="28"/>
          <w:szCs w:val="28"/>
        </w:rPr>
        <w:t>.</w:t>
      </w:r>
    </w:p>
    <w:p w:rsidR="00397475" w:rsidRPr="007535FD" w:rsidRDefault="00C813CC" w:rsidP="00397475">
      <w:pPr>
        <w:spacing w:line="360" w:lineRule="auto"/>
        <w:ind w:firstLine="709"/>
        <w:jc w:val="both"/>
        <w:rPr>
          <w:sz w:val="28"/>
          <w:szCs w:val="28"/>
        </w:rPr>
      </w:pPr>
      <w:r w:rsidRPr="007535FD">
        <w:rPr>
          <w:sz w:val="28"/>
          <w:szCs w:val="28"/>
        </w:rPr>
        <w:t xml:space="preserve">2.2.7. </w:t>
      </w:r>
      <w:r w:rsidR="00397475" w:rsidRPr="007535FD">
        <w:rPr>
          <w:sz w:val="28"/>
          <w:szCs w:val="28"/>
        </w:rPr>
        <w:t xml:space="preserve"> Расстояние от края проезжей части до НТО должно составлять не менее 3,0 м.</w:t>
      </w:r>
    </w:p>
    <w:p w:rsidR="00397475" w:rsidRPr="007535FD" w:rsidRDefault="00A250E9" w:rsidP="00397475">
      <w:pPr>
        <w:spacing w:line="360" w:lineRule="auto"/>
        <w:ind w:firstLine="709"/>
        <w:jc w:val="both"/>
        <w:rPr>
          <w:sz w:val="28"/>
          <w:szCs w:val="28"/>
        </w:rPr>
      </w:pPr>
      <w:r w:rsidRPr="007535FD">
        <w:rPr>
          <w:sz w:val="28"/>
          <w:szCs w:val="28"/>
        </w:rPr>
        <w:t xml:space="preserve">2.2.8. </w:t>
      </w:r>
      <w:r w:rsidR="00397475" w:rsidRPr="007535FD">
        <w:rPr>
          <w:sz w:val="28"/>
          <w:szCs w:val="28"/>
        </w:rPr>
        <w:t>Введение либо изменений и (или) дополнение настоящих требований не может служить основанием для пересмотра мест НТО, размещенных в установленном порядке до введения или изменения настоящих требований.</w:t>
      </w:r>
    </w:p>
    <w:p w:rsidR="00397475" w:rsidRPr="007535FD" w:rsidRDefault="00397475" w:rsidP="00397475">
      <w:pPr>
        <w:spacing w:line="360" w:lineRule="auto"/>
        <w:ind w:firstLine="709"/>
        <w:jc w:val="both"/>
        <w:rPr>
          <w:sz w:val="28"/>
          <w:szCs w:val="28"/>
        </w:rPr>
      </w:pPr>
      <w:r w:rsidRPr="007535FD">
        <w:rPr>
          <w:sz w:val="28"/>
          <w:szCs w:val="28"/>
        </w:rPr>
        <w:t>3.  Проект нестационарного торгового объекта (для сезонного НТО</w:t>
      </w:r>
      <w:r w:rsidR="00963D84" w:rsidRPr="007535FD">
        <w:rPr>
          <w:sz w:val="28"/>
          <w:szCs w:val="28"/>
        </w:rPr>
        <w:t xml:space="preserve"> - эскиз),</w:t>
      </w:r>
      <w:r w:rsidRPr="007535FD">
        <w:rPr>
          <w:sz w:val="28"/>
          <w:szCs w:val="28"/>
        </w:rPr>
        <w:t xml:space="preserve"> (далее - Проект) разрабатывается субъектом торговли самостоятельно с учетом требований к Проекту (приложение N 1 к Порядку).</w:t>
      </w:r>
    </w:p>
    <w:p w:rsidR="00397475" w:rsidRPr="007535FD" w:rsidRDefault="00397475" w:rsidP="00397475">
      <w:pPr>
        <w:pStyle w:val="ConsPlusNormal"/>
        <w:spacing w:line="360" w:lineRule="auto"/>
        <w:jc w:val="both"/>
        <w:rPr>
          <w:rFonts w:ascii="Times New Roman" w:hAnsi="Times New Roman" w:cs="Times New Roman"/>
          <w:sz w:val="28"/>
          <w:szCs w:val="28"/>
        </w:rPr>
      </w:pPr>
    </w:p>
    <w:p w:rsidR="00397475" w:rsidRPr="003C7701" w:rsidRDefault="00495220" w:rsidP="00397475">
      <w:pPr>
        <w:pStyle w:val="ConsPlusNormal"/>
        <w:spacing w:line="276" w:lineRule="auto"/>
        <w:jc w:val="center"/>
        <w:rPr>
          <w:rFonts w:ascii="Times New Roman" w:hAnsi="Times New Roman" w:cs="Times New Roman"/>
          <w:b/>
          <w:i/>
          <w:sz w:val="28"/>
          <w:szCs w:val="28"/>
        </w:rPr>
      </w:pPr>
      <w:r w:rsidRPr="007535FD">
        <w:rPr>
          <w:rFonts w:ascii="Times New Roman" w:hAnsi="Times New Roman" w:cs="Times New Roman"/>
          <w:b/>
          <w:i/>
          <w:sz w:val="28"/>
          <w:szCs w:val="28"/>
        </w:rPr>
        <w:t xml:space="preserve">Ш. Порядок </w:t>
      </w:r>
      <w:r w:rsidR="00397475" w:rsidRPr="007535FD">
        <w:rPr>
          <w:rFonts w:ascii="Times New Roman" w:hAnsi="Times New Roman" w:cs="Times New Roman"/>
          <w:b/>
          <w:i/>
          <w:sz w:val="28"/>
          <w:szCs w:val="28"/>
        </w:rPr>
        <w:t>отбора претендентов на право включения в схему размещения нестационарных торговых объектов</w:t>
      </w:r>
    </w:p>
    <w:p w:rsidR="00BD10DB" w:rsidRDefault="00BD10DB" w:rsidP="009B4CFB">
      <w:pPr>
        <w:pStyle w:val="ConsPlusNormal"/>
        <w:spacing w:line="360" w:lineRule="auto"/>
        <w:ind w:left="142" w:right="-2" w:firstLine="862"/>
        <w:jc w:val="both"/>
        <w:rPr>
          <w:rFonts w:ascii="Times New Roman" w:hAnsi="Times New Roman" w:cs="Times New Roman"/>
          <w:sz w:val="28"/>
          <w:szCs w:val="28"/>
        </w:rPr>
      </w:pPr>
    </w:p>
    <w:p w:rsidR="009B4CFB" w:rsidRPr="00F448FF" w:rsidRDefault="00C813CC" w:rsidP="00BD10DB">
      <w:pPr>
        <w:pStyle w:val="ConsPlusNormal"/>
        <w:spacing w:line="360" w:lineRule="auto"/>
        <w:ind w:left="142" w:right="-2" w:firstLine="567"/>
        <w:jc w:val="both"/>
        <w:rPr>
          <w:rFonts w:ascii="Times New Roman" w:hAnsi="Times New Roman" w:cs="Times New Roman"/>
          <w:sz w:val="28"/>
          <w:szCs w:val="28"/>
        </w:rPr>
      </w:pPr>
      <w:r>
        <w:rPr>
          <w:rFonts w:ascii="Times New Roman" w:hAnsi="Times New Roman" w:cs="Times New Roman"/>
          <w:sz w:val="28"/>
          <w:szCs w:val="28"/>
        </w:rPr>
        <w:t>3.1</w:t>
      </w:r>
      <w:r w:rsidR="009B4CFB">
        <w:rPr>
          <w:rFonts w:ascii="Times New Roman" w:hAnsi="Times New Roman" w:cs="Times New Roman"/>
          <w:sz w:val="28"/>
          <w:szCs w:val="28"/>
        </w:rPr>
        <w:t>.</w:t>
      </w:r>
      <w:r w:rsidR="00BD10DB">
        <w:rPr>
          <w:rFonts w:ascii="Times New Roman" w:hAnsi="Times New Roman" w:cs="Times New Roman"/>
          <w:sz w:val="28"/>
          <w:szCs w:val="28"/>
        </w:rPr>
        <w:t xml:space="preserve"> </w:t>
      </w:r>
      <w:r w:rsidR="009B4CFB" w:rsidRPr="00F448FF">
        <w:rPr>
          <w:rFonts w:ascii="Times New Roman" w:hAnsi="Times New Roman" w:cs="Times New Roman"/>
          <w:sz w:val="28"/>
          <w:szCs w:val="28"/>
        </w:rPr>
        <w:t xml:space="preserve">Основаниями для отбора уполномоченным органом администрации Кавалеровского </w:t>
      </w:r>
      <w:r w:rsidR="009B4CFB">
        <w:rPr>
          <w:rFonts w:ascii="Times New Roman" w:hAnsi="Times New Roman" w:cs="Times New Roman"/>
          <w:sz w:val="28"/>
          <w:szCs w:val="28"/>
        </w:rPr>
        <w:t>муниципального округа</w:t>
      </w:r>
      <w:r w:rsidR="009B4CFB" w:rsidRPr="00F448FF">
        <w:rPr>
          <w:rFonts w:ascii="Times New Roman" w:hAnsi="Times New Roman" w:cs="Times New Roman"/>
          <w:sz w:val="28"/>
          <w:szCs w:val="28"/>
        </w:rPr>
        <w:t xml:space="preserve"> претендентов на право включения в Схему, при наличии в Схеме свободных мест для размещения нестационарных торговых объектов (далее - м</w:t>
      </w:r>
      <w:bookmarkStart w:id="1" w:name="_GoBack"/>
      <w:bookmarkEnd w:id="1"/>
      <w:r w:rsidR="009B4CFB" w:rsidRPr="00F448FF">
        <w:rPr>
          <w:rFonts w:ascii="Times New Roman" w:hAnsi="Times New Roman" w:cs="Times New Roman"/>
          <w:sz w:val="28"/>
          <w:szCs w:val="28"/>
        </w:rPr>
        <w:t>есто), являются:</w:t>
      </w:r>
    </w:p>
    <w:p w:rsidR="009B4CFB" w:rsidRPr="00F448FF" w:rsidRDefault="009B4CFB" w:rsidP="009B4CFB">
      <w:pPr>
        <w:pStyle w:val="ConsPlusNormal"/>
        <w:spacing w:line="360" w:lineRule="auto"/>
        <w:ind w:left="142" w:right="-2" w:firstLine="862"/>
        <w:jc w:val="both"/>
        <w:rPr>
          <w:rFonts w:ascii="Times New Roman" w:hAnsi="Times New Roman" w:cs="Times New Roman"/>
          <w:sz w:val="28"/>
          <w:szCs w:val="28"/>
        </w:rPr>
      </w:pPr>
      <w:r>
        <w:rPr>
          <w:rFonts w:ascii="Times New Roman" w:hAnsi="Times New Roman" w:cs="Times New Roman"/>
          <w:sz w:val="28"/>
          <w:szCs w:val="28"/>
        </w:rPr>
        <w:t xml:space="preserve">- </w:t>
      </w:r>
      <w:r w:rsidRPr="00F448FF">
        <w:rPr>
          <w:rFonts w:ascii="Times New Roman" w:hAnsi="Times New Roman" w:cs="Times New Roman"/>
          <w:sz w:val="28"/>
          <w:szCs w:val="28"/>
        </w:rPr>
        <w:t>инициатива уполномоченного органа;</w:t>
      </w:r>
    </w:p>
    <w:p w:rsidR="009B4CFB" w:rsidRPr="00F448FF" w:rsidRDefault="009B4CFB" w:rsidP="009B4CFB">
      <w:pPr>
        <w:pStyle w:val="ConsPlusNormal"/>
        <w:spacing w:line="360" w:lineRule="auto"/>
        <w:ind w:left="142" w:right="-2" w:firstLine="862"/>
        <w:jc w:val="both"/>
        <w:rPr>
          <w:rFonts w:ascii="Times New Roman" w:hAnsi="Times New Roman" w:cs="Times New Roman"/>
          <w:sz w:val="28"/>
          <w:szCs w:val="28"/>
        </w:rPr>
      </w:pPr>
      <w:r>
        <w:rPr>
          <w:rFonts w:ascii="Times New Roman" w:hAnsi="Times New Roman" w:cs="Times New Roman"/>
          <w:sz w:val="28"/>
          <w:szCs w:val="28"/>
        </w:rPr>
        <w:t xml:space="preserve">- </w:t>
      </w:r>
      <w:r w:rsidRPr="00F448FF">
        <w:rPr>
          <w:rFonts w:ascii="Times New Roman" w:hAnsi="Times New Roman" w:cs="Times New Roman"/>
          <w:sz w:val="28"/>
          <w:szCs w:val="28"/>
        </w:rPr>
        <w:t xml:space="preserve">принятое уполномоченным органом к рассмотрению заявление о включении в Схему юридического лица, </w:t>
      </w:r>
      <w:r w:rsidRPr="006041CC">
        <w:rPr>
          <w:rFonts w:ascii="Times New Roman" w:hAnsi="Times New Roman" w:cs="Times New Roman"/>
          <w:sz w:val="28"/>
          <w:szCs w:val="28"/>
        </w:rPr>
        <w:t>индивидуального предпринимателя</w:t>
      </w:r>
      <w:r>
        <w:rPr>
          <w:rFonts w:ascii="Times New Roman" w:hAnsi="Times New Roman" w:cs="Times New Roman"/>
          <w:sz w:val="28"/>
          <w:szCs w:val="28"/>
        </w:rPr>
        <w:t>, а также физического лица, не являющегося индивидуальным предпринимателем и применяющего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r w:rsidRPr="00926209">
        <w:rPr>
          <w:rFonts w:ascii="Times New Roman" w:hAnsi="Times New Roman" w:cs="Times New Roman"/>
          <w:sz w:val="28"/>
          <w:szCs w:val="28"/>
        </w:rPr>
        <w:t xml:space="preserve">» (далее по тексту – </w:t>
      </w:r>
      <w:r w:rsidR="00886578">
        <w:rPr>
          <w:rFonts w:ascii="Times New Roman" w:hAnsi="Times New Roman" w:cs="Times New Roman"/>
          <w:sz w:val="28"/>
          <w:szCs w:val="28"/>
        </w:rPr>
        <w:t>«</w:t>
      </w:r>
      <w:r w:rsidRPr="00926209">
        <w:rPr>
          <w:rFonts w:ascii="Times New Roman" w:hAnsi="Times New Roman" w:cs="Times New Roman"/>
          <w:sz w:val="28"/>
          <w:szCs w:val="28"/>
        </w:rPr>
        <w:t>самозанятые граждане</w:t>
      </w:r>
      <w:r w:rsidR="00886578">
        <w:rPr>
          <w:rFonts w:ascii="Times New Roman" w:hAnsi="Times New Roman" w:cs="Times New Roman"/>
          <w:sz w:val="28"/>
          <w:szCs w:val="28"/>
        </w:rPr>
        <w:t>»</w:t>
      </w:r>
      <w:r>
        <w:rPr>
          <w:rFonts w:ascii="Times New Roman" w:hAnsi="Times New Roman" w:cs="Times New Roman"/>
          <w:sz w:val="28"/>
          <w:szCs w:val="28"/>
        </w:rPr>
        <w:t>),</w:t>
      </w:r>
      <w:r w:rsidRPr="00F448FF">
        <w:rPr>
          <w:rFonts w:ascii="Times New Roman" w:hAnsi="Times New Roman" w:cs="Times New Roman"/>
          <w:sz w:val="28"/>
          <w:szCs w:val="28"/>
        </w:rPr>
        <w:t>(далее - хозяйствующие субъекты), поданно</w:t>
      </w:r>
      <w:r>
        <w:rPr>
          <w:rFonts w:ascii="Times New Roman" w:hAnsi="Times New Roman" w:cs="Times New Roman"/>
          <w:sz w:val="28"/>
          <w:szCs w:val="28"/>
        </w:rPr>
        <w:t>е по форме согласно приложению №</w:t>
      </w:r>
      <w:r w:rsidRPr="00F448FF">
        <w:rPr>
          <w:rFonts w:ascii="Times New Roman" w:hAnsi="Times New Roman" w:cs="Times New Roman"/>
          <w:sz w:val="28"/>
          <w:szCs w:val="28"/>
        </w:rPr>
        <w:t xml:space="preserve"> </w:t>
      </w:r>
      <w:r w:rsidR="001A748D">
        <w:rPr>
          <w:rFonts w:ascii="Times New Roman" w:hAnsi="Times New Roman" w:cs="Times New Roman"/>
          <w:sz w:val="28"/>
          <w:szCs w:val="28"/>
        </w:rPr>
        <w:t>2</w:t>
      </w:r>
      <w:r w:rsidRPr="00F448FF">
        <w:rPr>
          <w:rFonts w:ascii="Times New Roman" w:hAnsi="Times New Roman" w:cs="Times New Roman"/>
          <w:sz w:val="28"/>
          <w:szCs w:val="28"/>
        </w:rPr>
        <w:t xml:space="preserve"> к настоящему Порядку.</w:t>
      </w:r>
    </w:p>
    <w:p w:rsidR="00397475" w:rsidRPr="00F448FF" w:rsidRDefault="00397475" w:rsidP="00397475">
      <w:pPr>
        <w:pStyle w:val="ConsPlusNormal"/>
        <w:spacing w:line="360" w:lineRule="auto"/>
        <w:ind w:firstLine="709"/>
        <w:jc w:val="both"/>
        <w:rPr>
          <w:rFonts w:ascii="Times New Roman" w:hAnsi="Times New Roman" w:cs="Times New Roman"/>
          <w:sz w:val="28"/>
          <w:szCs w:val="28"/>
        </w:rPr>
      </w:pPr>
      <w:r w:rsidRPr="00F448FF">
        <w:rPr>
          <w:rFonts w:ascii="Times New Roman" w:hAnsi="Times New Roman" w:cs="Times New Roman"/>
          <w:sz w:val="28"/>
          <w:szCs w:val="28"/>
        </w:rPr>
        <w:t xml:space="preserve">В случае поступления от хозяйствующего субъекта единого заявления о включении в Схему нового места (при отсутствии его в Схеме) и включении хозяйствующего субъекта в Схему, поданного </w:t>
      </w:r>
      <w:r w:rsidR="001A748D">
        <w:rPr>
          <w:rFonts w:ascii="Times New Roman" w:hAnsi="Times New Roman" w:cs="Times New Roman"/>
          <w:sz w:val="28"/>
          <w:szCs w:val="28"/>
        </w:rPr>
        <w:t>по  форме, согласно приложению №</w:t>
      </w:r>
      <w:r w:rsidRPr="00F448FF">
        <w:rPr>
          <w:rFonts w:ascii="Times New Roman" w:hAnsi="Times New Roman" w:cs="Times New Roman"/>
          <w:sz w:val="28"/>
          <w:szCs w:val="28"/>
        </w:rPr>
        <w:t xml:space="preserve"> </w:t>
      </w:r>
      <w:r w:rsidR="001A748D">
        <w:rPr>
          <w:rFonts w:ascii="Times New Roman" w:hAnsi="Times New Roman" w:cs="Times New Roman"/>
          <w:sz w:val="28"/>
          <w:szCs w:val="28"/>
        </w:rPr>
        <w:t>3</w:t>
      </w:r>
      <w:r w:rsidRPr="00F448FF">
        <w:rPr>
          <w:rFonts w:ascii="Times New Roman" w:hAnsi="Times New Roman" w:cs="Times New Roman"/>
          <w:sz w:val="28"/>
          <w:szCs w:val="28"/>
        </w:rPr>
        <w:t xml:space="preserve"> к настоящему Порядку, отбор претендентов проводится после включения в Схему нового места в соответствии с приказом департамента лицензирования и торговли Приморского края от 15 декабря 2015 года N 114 "Об утверждении Порядка разработки и утверждения органами местного самоуправления Приморского края схем размещения нестационарных торговых объектов" (далее - Приказ N 114).</w:t>
      </w:r>
    </w:p>
    <w:p w:rsidR="00397475" w:rsidRPr="003C7701" w:rsidRDefault="00397475" w:rsidP="00397475">
      <w:pPr>
        <w:autoSpaceDE w:val="0"/>
        <w:autoSpaceDN w:val="0"/>
        <w:adjustRightInd w:val="0"/>
        <w:spacing w:line="360" w:lineRule="auto"/>
        <w:ind w:firstLine="540"/>
        <w:jc w:val="both"/>
        <w:rPr>
          <w:sz w:val="28"/>
          <w:szCs w:val="28"/>
        </w:rPr>
      </w:pPr>
      <w:r w:rsidRPr="00F448FF">
        <w:rPr>
          <w:sz w:val="28"/>
          <w:szCs w:val="28"/>
        </w:rPr>
        <w:t xml:space="preserve">    </w:t>
      </w:r>
      <w:r w:rsidRPr="003C7701">
        <w:rPr>
          <w:sz w:val="28"/>
          <w:szCs w:val="28"/>
        </w:rPr>
        <w:t>3.</w:t>
      </w:r>
      <w:r w:rsidR="00C813CC">
        <w:rPr>
          <w:sz w:val="28"/>
          <w:szCs w:val="28"/>
        </w:rPr>
        <w:t>2</w:t>
      </w:r>
      <w:r w:rsidRPr="003C7701">
        <w:rPr>
          <w:sz w:val="28"/>
          <w:szCs w:val="28"/>
        </w:rPr>
        <w:t xml:space="preserve">. Сроки размещения НТО определяются Договором </w:t>
      </w:r>
      <w:r w:rsidR="005E62A7" w:rsidRPr="005E62A7">
        <w:rPr>
          <w:sz w:val="28"/>
          <w:szCs w:val="28"/>
        </w:rPr>
        <w:t xml:space="preserve">о  </w:t>
      </w:r>
      <w:r w:rsidRPr="005E62A7">
        <w:rPr>
          <w:sz w:val="28"/>
          <w:szCs w:val="28"/>
        </w:rPr>
        <w:t xml:space="preserve"> размещени</w:t>
      </w:r>
      <w:r w:rsidR="005E62A7" w:rsidRPr="005E62A7">
        <w:rPr>
          <w:sz w:val="28"/>
          <w:szCs w:val="28"/>
        </w:rPr>
        <w:t>и</w:t>
      </w:r>
      <w:r w:rsidRPr="003C7701">
        <w:rPr>
          <w:sz w:val="28"/>
          <w:szCs w:val="28"/>
        </w:rPr>
        <w:t xml:space="preserve"> </w:t>
      </w:r>
      <w:r w:rsidR="005E62A7">
        <w:rPr>
          <w:sz w:val="28"/>
          <w:szCs w:val="28"/>
        </w:rPr>
        <w:t xml:space="preserve">нестационарного торгового объекта (далее – Договор), (приложение № 4 к Порядку)  </w:t>
      </w:r>
      <w:r w:rsidRPr="003C7701">
        <w:rPr>
          <w:sz w:val="28"/>
          <w:szCs w:val="28"/>
        </w:rPr>
        <w:t>в соответствии со Схемой и составляют:</w:t>
      </w:r>
    </w:p>
    <w:p w:rsidR="00397475" w:rsidRPr="003C7701" w:rsidRDefault="00397475" w:rsidP="00397475">
      <w:pPr>
        <w:autoSpaceDE w:val="0"/>
        <w:autoSpaceDN w:val="0"/>
        <w:adjustRightInd w:val="0"/>
        <w:spacing w:line="360" w:lineRule="auto"/>
        <w:ind w:firstLine="540"/>
        <w:jc w:val="both"/>
        <w:rPr>
          <w:sz w:val="28"/>
          <w:szCs w:val="28"/>
        </w:rPr>
      </w:pPr>
      <w:r w:rsidRPr="003C7701">
        <w:rPr>
          <w:sz w:val="28"/>
          <w:szCs w:val="28"/>
        </w:rPr>
        <w:t>- для киосков, павильонов –</w:t>
      </w:r>
      <w:r w:rsidR="00EC622D">
        <w:rPr>
          <w:sz w:val="28"/>
          <w:szCs w:val="28"/>
        </w:rPr>
        <w:t xml:space="preserve"> </w:t>
      </w:r>
      <w:r w:rsidR="00061A4A">
        <w:rPr>
          <w:sz w:val="28"/>
          <w:szCs w:val="28"/>
        </w:rPr>
        <w:t>2</w:t>
      </w:r>
      <w:r w:rsidRPr="003C7701">
        <w:rPr>
          <w:sz w:val="28"/>
          <w:szCs w:val="28"/>
        </w:rPr>
        <w:t>0 лет, если иной меньший срок не указан в заявлении о предоставлении права на размещение НТО;</w:t>
      </w:r>
    </w:p>
    <w:p w:rsidR="00397475" w:rsidRPr="003C7701" w:rsidRDefault="00397475" w:rsidP="00397475">
      <w:pPr>
        <w:autoSpaceDE w:val="0"/>
        <w:autoSpaceDN w:val="0"/>
        <w:adjustRightInd w:val="0"/>
        <w:spacing w:line="360" w:lineRule="auto"/>
        <w:ind w:firstLine="540"/>
        <w:jc w:val="both"/>
        <w:rPr>
          <w:sz w:val="28"/>
          <w:szCs w:val="28"/>
        </w:rPr>
      </w:pPr>
      <w:r w:rsidRPr="003C7701">
        <w:rPr>
          <w:sz w:val="28"/>
          <w:szCs w:val="28"/>
        </w:rPr>
        <w:t>- для сезонных объектов - период сезона (весенне-летний период - с 1 мая по 31 октября, осенне-зимний период - с 1 ноября по 30 апреля), если иной меньший срок не указан в заявлении;</w:t>
      </w:r>
    </w:p>
    <w:p w:rsidR="00397475" w:rsidRPr="003C7701" w:rsidRDefault="00397475" w:rsidP="00397475">
      <w:pPr>
        <w:autoSpaceDE w:val="0"/>
        <w:autoSpaceDN w:val="0"/>
        <w:adjustRightInd w:val="0"/>
        <w:spacing w:line="360" w:lineRule="auto"/>
        <w:ind w:firstLine="540"/>
        <w:jc w:val="both"/>
        <w:rPr>
          <w:sz w:val="28"/>
          <w:szCs w:val="28"/>
        </w:rPr>
      </w:pPr>
      <w:r w:rsidRPr="003C7701">
        <w:rPr>
          <w:sz w:val="28"/>
          <w:szCs w:val="28"/>
        </w:rPr>
        <w:t>- для остальных НТО - 1 год, если иной меньший срок не указан в заявлении.</w:t>
      </w:r>
      <w:r w:rsidRPr="003C7701">
        <w:rPr>
          <w:sz w:val="28"/>
          <w:szCs w:val="28"/>
        </w:rPr>
        <w:tab/>
      </w:r>
    </w:p>
    <w:p w:rsidR="00397475" w:rsidRPr="003C7701" w:rsidRDefault="00397475" w:rsidP="00397475">
      <w:pPr>
        <w:autoSpaceDE w:val="0"/>
        <w:autoSpaceDN w:val="0"/>
        <w:adjustRightInd w:val="0"/>
        <w:spacing w:line="360" w:lineRule="auto"/>
        <w:ind w:firstLine="540"/>
        <w:jc w:val="both"/>
        <w:rPr>
          <w:sz w:val="28"/>
          <w:szCs w:val="28"/>
        </w:rPr>
      </w:pPr>
      <w:r w:rsidRPr="003C7701">
        <w:rPr>
          <w:sz w:val="28"/>
          <w:szCs w:val="28"/>
        </w:rPr>
        <w:t>3.</w:t>
      </w:r>
      <w:r w:rsidR="00C813CC">
        <w:rPr>
          <w:sz w:val="28"/>
          <w:szCs w:val="28"/>
        </w:rPr>
        <w:t>3</w:t>
      </w:r>
      <w:r w:rsidRPr="003C7701">
        <w:rPr>
          <w:sz w:val="28"/>
          <w:szCs w:val="28"/>
        </w:rPr>
        <w:t>.  Основания для размещения НТО.</w:t>
      </w:r>
    </w:p>
    <w:p w:rsidR="00397475" w:rsidRPr="003C7701" w:rsidRDefault="00397475" w:rsidP="00397475">
      <w:pPr>
        <w:autoSpaceDE w:val="0"/>
        <w:autoSpaceDN w:val="0"/>
        <w:adjustRightInd w:val="0"/>
        <w:spacing w:line="360" w:lineRule="auto"/>
        <w:ind w:firstLine="540"/>
        <w:jc w:val="both"/>
        <w:rPr>
          <w:sz w:val="28"/>
          <w:szCs w:val="28"/>
        </w:rPr>
      </w:pPr>
      <w:r w:rsidRPr="003C7701">
        <w:rPr>
          <w:sz w:val="28"/>
          <w:szCs w:val="28"/>
        </w:rPr>
        <w:t>3.</w:t>
      </w:r>
      <w:r w:rsidR="00C813CC">
        <w:rPr>
          <w:sz w:val="28"/>
          <w:szCs w:val="28"/>
        </w:rPr>
        <w:t>3</w:t>
      </w:r>
      <w:r w:rsidRPr="003C7701">
        <w:rPr>
          <w:sz w:val="28"/>
          <w:szCs w:val="28"/>
        </w:rPr>
        <w:t>.1. Размещение НТО,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осуществляется в соответствии со Схемой на основании договора на размещение НТО.</w:t>
      </w:r>
    </w:p>
    <w:p w:rsidR="00397475" w:rsidRPr="003C7701" w:rsidRDefault="00397475" w:rsidP="00397475">
      <w:pPr>
        <w:autoSpaceDE w:val="0"/>
        <w:autoSpaceDN w:val="0"/>
        <w:adjustRightInd w:val="0"/>
        <w:spacing w:line="360" w:lineRule="auto"/>
        <w:ind w:firstLine="540"/>
        <w:jc w:val="both"/>
        <w:rPr>
          <w:sz w:val="28"/>
          <w:szCs w:val="28"/>
        </w:rPr>
      </w:pPr>
      <w:r w:rsidRPr="003C7701">
        <w:rPr>
          <w:sz w:val="28"/>
          <w:szCs w:val="28"/>
        </w:rPr>
        <w:t>3.</w:t>
      </w:r>
      <w:r w:rsidR="00C813CC">
        <w:rPr>
          <w:sz w:val="28"/>
          <w:szCs w:val="28"/>
        </w:rPr>
        <w:t>3</w:t>
      </w:r>
      <w:r w:rsidRPr="003C7701">
        <w:rPr>
          <w:sz w:val="28"/>
          <w:szCs w:val="28"/>
        </w:rPr>
        <w:t>.1.2. В Схему включаются НТО на основании заключенных до 1 марта 2015 года договоров аренды земельных участков. Арендаторы земельных участков, являющиеся хозяйствующими субъектами, имеют право на заключение договора на размещение НТО. Переоформление ранее заключенного договора аренды земельного участка на договор на размещение НТО осуществляется по заявлению хозяйствующего субъекта.</w:t>
      </w:r>
    </w:p>
    <w:p w:rsidR="00397475" w:rsidRPr="003C7701" w:rsidRDefault="00397475" w:rsidP="00397475">
      <w:pPr>
        <w:autoSpaceDE w:val="0"/>
        <w:autoSpaceDN w:val="0"/>
        <w:adjustRightInd w:val="0"/>
        <w:spacing w:line="360" w:lineRule="auto"/>
        <w:ind w:firstLine="540"/>
        <w:jc w:val="both"/>
        <w:rPr>
          <w:sz w:val="28"/>
          <w:szCs w:val="28"/>
        </w:rPr>
      </w:pPr>
      <w:r w:rsidRPr="003C7701">
        <w:rPr>
          <w:sz w:val="28"/>
          <w:szCs w:val="28"/>
        </w:rPr>
        <w:t>3.</w:t>
      </w:r>
      <w:r w:rsidR="00C813CC">
        <w:rPr>
          <w:sz w:val="28"/>
          <w:szCs w:val="28"/>
        </w:rPr>
        <w:t>3</w:t>
      </w:r>
      <w:r w:rsidRPr="003C7701">
        <w:rPr>
          <w:sz w:val="28"/>
          <w:szCs w:val="28"/>
        </w:rPr>
        <w:t>.1.3. Договор заключается без проведения аукциона и по итогам проведения аукциона.</w:t>
      </w:r>
    </w:p>
    <w:p w:rsidR="00397475" w:rsidRPr="003C7701" w:rsidRDefault="00397475" w:rsidP="00397475">
      <w:pPr>
        <w:autoSpaceDE w:val="0"/>
        <w:autoSpaceDN w:val="0"/>
        <w:adjustRightInd w:val="0"/>
        <w:spacing w:line="360" w:lineRule="auto"/>
        <w:ind w:firstLine="540"/>
        <w:jc w:val="both"/>
        <w:rPr>
          <w:sz w:val="28"/>
          <w:szCs w:val="28"/>
        </w:rPr>
      </w:pPr>
      <w:r w:rsidRPr="003C7701">
        <w:rPr>
          <w:sz w:val="28"/>
          <w:szCs w:val="28"/>
        </w:rPr>
        <w:t>3.</w:t>
      </w:r>
      <w:r w:rsidR="00C813CC">
        <w:rPr>
          <w:sz w:val="28"/>
          <w:szCs w:val="28"/>
        </w:rPr>
        <w:t>3</w:t>
      </w:r>
      <w:r w:rsidR="005E62A7">
        <w:rPr>
          <w:sz w:val="28"/>
          <w:szCs w:val="28"/>
        </w:rPr>
        <w:t>.1.4. Без проведения аукциона Д</w:t>
      </w:r>
      <w:r w:rsidRPr="003C7701">
        <w:rPr>
          <w:sz w:val="28"/>
          <w:szCs w:val="28"/>
        </w:rPr>
        <w:t>оговор заключается в случаях:</w:t>
      </w:r>
    </w:p>
    <w:p w:rsidR="00397475" w:rsidRPr="003C7701" w:rsidRDefault="00397475" w:rsidP="00397475">
      <w:pPr>
        <w:autoSpaceDE w:val="0"/>
        <w:autoSpaceDN w:val="0"/>
        <w:adjustRightInd w:val="0"/>
        <w:spacing w:line="360" w:lineRule="auto"/>
        <w:ind w:firstLine="540"/>
        <w:jc w:val="both"/>
        <w:rPr>
          <w:sz w:val="28"/>
          <w:szCs w:val="28"/>
        </w:rPr>
      </w:pPr>
      <w:r w:rsidRPr="003C7701">
        <w:rPr>
          <w:sz w:val="28"/>
          <w:szCs w:val="28"/>
        </w:rPr>
        <w:t>а) обращения хозяйствующего субъекта, имеющего договор аренды земельного участка, заключенного до 01.03.2015, срок действия которого не истек, либо действие</w:t>
      </w:r>
      <w:r w:rsidR="00061A4A">
        <w:rPr>
          <w:sz w:val="28"/>
          <w:szCs w:val="28"/>
        </w:rPr>
        <w:t>,</w:t>
      </w:r>
      <w:r w:rsidRPr="003C7701">
        <w:rPr>
          <w:sz w:val="28"/>
          <w:szCs w:val="28"/>
        </w:rPr>
        <w:t xml:space="preserve"> которого не возобновлено на неопределенный срок, в администрацию Кавалеровского </w:t>
      </w:r>
      <w:r w:rsidR="00DD4E43" w:rsidRPr="003C7701">
        <w:rPr>
          <w:sz w:val="28"/>
          <w:szCs w:val="28"/>
        </w:rPr>
        <w:t xml:space="preserve">муниципального </w:t>
      </w:r>
      <w:r w:rsidR="00061A4A">
        <w:rPr>
          <w:sz w:val="28"/>
          <w:szCs w:val="28"/>
        </w:rPr>
        <w:t>округ</w:t>
      </w:r>
      <w:r w:rsidR="00DD4E43" w:rsidRPr="003C7701">
        <w:rPr>
          <w:sz w:val="28"/>
          <w:szCs w:val="28"/>
        </w:rPr>
        <w:t>а</w:t>
      </w:r>
      <w:r w:rsidRPr="003C7701">
        <w:rPr>
          <w:sz w:val="28"/>
          <w:szCs w:val="28"/>
        </w:rPr>
        <w:t xml:space="preserve"> с заявлением о заключении Договора.</w:t>
      </w:r>
    </w:p>
    <w:p w:rsidR="00397475" w:rsidRPr="00F448FF" w:rsidRDefault="00397475" w:rsidP="00397475">
      <w:pPr>
        <w:autoSpaceDE w:val="0"/>
        <w:autoSpaceDN w:val="0"/>
        <w:adjustRightInd w:val="0"/>
        <w:spacing w:line="360" w:lineRule="auto"/>
        <w:ind w:firstLine="540"/>
        <w:jc w:val="both"/>
        <w:rPr>
          <w:sz w:val="28"/>
          <w:szCs w:val="28"/>
        </w:rPr>
      </w:pPr>
      <w:r w:rsidRPr="003C7701">
        <w:rPr>
          <w:sz w:val="28"/>
          <w:szCs w:val="28"/>
        </w:rPr>
        <w:t>б) размещен</w:t>
      </w:r>
      <w:r w:rsidRPr="00F448FF">
        <w:rPr>
          <w:sz w:val="28"/>
          <w:szCs w:val="28"/>
        </w:rPr>
        <w:t>ие на новый срок НТО, ранее размещенного в том же месте, предусмотренном Схемой, хо</w:t>
      </w:r>
      <w:r w:rsidR="00061A4A">
        <w:rPr>
          <w:sz w:val="28"/>
          <w:szCs w:val="28"/>
        </w:rPr>
        <w:t>зяйствующим субъектом, надлежащи</w:t>
      </w:r>
      <w:r w:rsidRPr="00F448FF">
        <w:rPr>
          <w:sz w:val="28"/>
          <w:szCs w:val="28"/>
        </w:rPr>
        <w:t>м образом</w:t>
      </w:r>
      <w:r w:rsidR="00061A4A">
        <w:rPr>
          <w:sz w:val="28"/>
          <w:szCs w:val="28"/>
        </w:rPr>
        <w:t>,</w:t>
      </w:r>
      <w:r w:rsidRPr="00F448FF">
        <w:rPr>
          <w:sz w:val="28"/>
          <w:szCs w:val="28"/>
        </w:rPr>
        <w:t xml:space="preserve"> исполнявшим свои обязанности по договору на размещение НТО.</w:t>
      </w:r>
    </w:p>
    <w:p w:rsidR="00397475" w:rsidRPr="00F448FF" w:rsidRDefault="00397475" w:rsidP="00397475">
      <w:pPr>
        <w:autoSpaceDE w:val="0"/>
        <w:autoSpaceDN w:val="0"/>
        <w:adjustRightInd w:val="0"/>
        <w:spacing w:line="360" w:lineRule="auto"/>
        <w:ind w:firstLine="540"/>
        <w:jc w:val="both"/>
        <w:rPr>
          <w:sz w:val="28"/>
          <w:szCs w:val="28"/>
        </w:rPr>
      </w:pPr>
      <w:r w:rsidRPr="00F448FF">
        <w:rPr>
          <w:sz w:val="28"/>
          <w:szCs w:val="28"/>
        </w:rPr>
        <w:t xml:space="preserve">Под "надлежащим исполнением обязанностей" понимается соблюдение хозяйствующим субъектом условий договора </w:t>
      </w:r>
      <w:r w:rsidR="00061A4A">
        <w:rPr>
          <w:sz w:val="28"/>
          <w:szCs w:val="28"/>
        </w:rPr>
        <w:t>о размещении</w:t>
      </w:r>
      <w:r w:rsidRPr="00F448FF">
        <w:rPr>
          <w:sz w:val="28"/>
          <w:szCs w:val="28"/>
        </w:rPr>
        <w:t xml:space="preserve"> земельного участка, предоставленного для целей, не связанного со строительством (размещение киосков, торговых павильонов), отсутствие документально подтвержденных замечаний;</w:t>
      </w:r>
    </w:p>
    <w:p w:rsidR="00397475" w:rsidRPr="00F448FF" w:rsidRDefault="00397475" w:rsidP="00397475">
      <w:pPr>
        <w:autoSpaceDE w:val="0"/>
        <w:autoSpaceDN w:val="0"/>
        <w:adjustRightInd w:val="0"/>
        <w:spacing w:line="360" w:lineRule="auto"/>
        <w:ind w:firstLine="540"/>
        <w:jc w:val="both"/>
        <w:rPr>
          <w:sz w:val="28"/>
          <w:szCs w:val="28"/>
        </w:rPr>
      </w:pPr>
      <w:r w:rsidRPr="00F448FF">
        <w:rPr>
          <w:sz w:val="28"/>
          <w:szCs w:val="28"/>
        </w:rPr>
        <w:t>в) размещения временных сооружений, предназначенных для размещения летних кафе, предприятием общественного питания на срок до 180 календарных дней в случае их размещения на земельном участке, смежном с земельным участком под зданием, в помещениях которого располагается указанное предприятие общественного питания;</w:t>
      </w:r>
    </w:p>
    <w:p w:rsidR="00397475" w:rsidRPr="00F448FF" w:rsidRDefault="00397475" w:rsidP="00397475">
      <w:pPr>
        <w:autoSpaceDE w:val="0"/>
        <w:autoSpaceDN w:val="0"/>
        <w:adjustRightInd w:val="0"/>
        <w:spacing w:line="360" w:lineRule="auto"/>
        <w:ind w:firstLine="540"/>
        <w:jc w:val="both"/>
        <w:rPr>
          <w:sz w:val="28"/>
          <w:szCs w:val="28"/>
        </w:rPr>
      </w:pPr>
      <w:r w:rsidRPr="008C5781">
        <w:rPr>
          <w:sz w:val="28"/>
          <w:szCs w:val="28"/>
        </w:rPr>
        <w:t>г) в случаях д</w:t>
      </w:r>
      <w:r w:rsidR="005E62A7">
        <w:rPr>
          <w:sz w:val="28"/>
          <w:szCs w:val="28"/>
        </w:rPr>
        <w:t>осрочного прекращения действия Д</w:t>
      </w:r>
      <w:r w:rsidRPr="008C5781">
        <w:rPr>
          <w:sz w:val="28"/>
          <w:szCs w:val="28"/>
        </w:rPr>
        <w:t>оговора при предоставлении компенсационного места по следующим основаниям:</w:t>
      </w:r>
    </w:p>
    <w:p w:rsidR="00397475" w:rsidRPr="00F448FF" w:rsidRDefault="00397475" w:rsidP="00397475">
      <w:pPr>
        <w:autoSpaceDE w:val="0"/>
        <w:autoSpaceDN w:val="0"/>
        <w:adjustRightInd w:val="0"/>
        <w:spacing w:line="360" w:lineRule="auto"/>
        <w:ind w:firstLine="540"/>
        <w:jc w:val="both"/>
        <w:rPr>
          <w:sz w:val="28"/>
          <w:szCs w:val="28"/>
        </w:rPr>
      </w:pPr>
      <w:r w:rsidRPr="00F448FF">
        <w:rPr>
          <w:sz w:val="28"/>
          <w:szCs w:val="28"/>
        </w:rPr>
        <w:t>- необходимости ремонта и (или) реконструкции автомобильных дорог;</w:t>
      </w:r>
    </w:p>
    <w:p w:rsidR="00397475" w:rsidRPr="00F448FF" w:rsidRDefault="00DD4E43" w:rsidP="00397475">
      <w:pPr>
        <w:autoSpaceDE w:val="0"/>
        <w:autoSpaceDN w:val="0"/>
        <w:adjustRightInd w:val="0"/>
        <w:spacing w:line="360" w:lineRule="auto"/>
        <w:ind w:firstLine="540"/>
        <w:jc w:val="both"/>
        <w:rPr>
          <w:sz w:val="28"/>
          <w:szCs w:val="28"/>
        </w:rPr>
      </w:pPr>
      <w:r>
        <w:rPr>
          <w:sz w:val="28"/>
          <w:szCs w:val="28"/>
        </w:rPr>
        <w:t>-</w:t>
      </w:r>
      <w:r w:rsidR="00397475" w:rsidRPr="00F448FF">
        <w:rPr>
          <w:sz w:val="28"/>
          <w:szCs w:val="28"/>
        </w:rPr>
        <w:t>в случаи, если нахождение объекта препятствует осуществлению указанных работ;</w:t>
      </w:r>
    </w:p>
    <w:p w:rsidR="00397475" w:rsidRDefault="00397475" w:rsidP="00397475">
      <w:pPr>
        <w:autoSpaceDE w:val="0"/>
        <w:autoSpaceDN w:val="0"/>
        <w:adjustRightInd w:val="0"/>
        <w:spacing w:line="360" w:lineRule="auto"/>
        <w:ind w:firstLine="540"/>
        <w:jc w:val="both"/>
        <w:rPr>
          <w:sz w:val="28"/>
          <w:szCs w:val="28"/>
        </w:rPr>
      </w:pPr>
      <w:r w:rsidRPr="00F448FF">
        <w:rPr>
          <w:sz w:val="28"/>
          <w:szCs w:val="28"/>
        </w:rPr>
        <w:t>- использование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397475" w:rsidRPr="00F448FF" w:rsidRDefault="00397475" w:rsidP="00397475">
      <w:pPr>
        <w:autoSpaceDE w:val="0"/>
        <w:autoSpaceDN w:val="0"/>
        <w:adjustRightInd w:val="0"/>
        <w:spacing w:line="360" w:lineRule="auto"/>
        <w:ind w:firstLine="540"/>
        <w:jc w:val="both"/>
        <w:rPr>
          <w:sz w:val="28"/>
          <w:szCs w:val="28"/>
        </w:rPr>
      </w:pPr>
      <w:r>
        <w:rPr>
          <w:sz w:val="28"/>
          <w:szCs w:val="28"/>
        </w:rPr>
        <w:t>Хозяйствующий субъект, осуществляющий торговую деятельность, вправе отказаться от предлагаемых ему компенсационных мест не бол</w:t>
      </w:r>
      <w:r w:rsidR="0093337E">
        <w:rPr>
          <w:sz w:val="28"/>
          <w:szCs w:val="28"/>
        </w:rPr>
        <w:t xml:space="preserve">ее трех раз. </w:t>
      </w:r>
      <w:r>
        <w:rPr>
          <w:sz w:val="28"/>
          <w:szCs w:val="28"/>
        </w:rPr>
        <w:t>Альтернативное место должно быть равноценно по критериям территориальной и пешеходной доступности, привлекательности для осуществления торговой деятельности соответствующими товарами, а также платы за размещение. В случае отказа от компенсационного места более трех раз, исключение нестационарного торгового объекта допускается без предоставления компенсационного места.</w:t>
      </w:r>
    </w:p>
    <w:p w:rsidR="00397475" w:rsidRPr="00F448FF" w:rsidRDefault="00397475" w:rsidP="00397475">
      <w:pPr>
        <w:autoSpaceDE w:val="0"/>
        <w:autoSpaceDN w:val="0"/>
        <w:adjustRightInd w:val="0"/>
        <w:spacing w:line="360" w:lineRule="auto"/>
        <w:ind w:firstLine="540"/>
        <w:jc w:val="both"/>
        <w:rPr>
          <w:sz w:val="28"/>
          <w:szCs w:val="28"/>
        </w:rPr>
      </w:pPr>
      <w:r w:rsidRPr="00F448FF">
        <w:rPr>
          <w:sz w:val="28"/>
          <w:szCs w:val="28"/>
        </w:rPr>
        <w:t>д) размещения передвижных средств развозной торговли (специализированных или специально оборудованных для розничной торговли механических транспортных средств производителей хлебобулочных изделий, молочной, мясной и рыбной продукции и т.д.);</w:t>
      </w:r>
    </w:p>
    <w:p w:rsidR="00397475" w:rsidRDefault="00397475" w:rsidP="00397475">
      <w:pPr>
        <w:autoSpaceDE w:val="0"/>
        <w:autoSpaceDN w:val="0"/>
        <w:adjustRightInd w:val="0"/>
        <w:spacing w:line="360" w:lineRule="auto"/>
        <w:ind w:firstLine="540"/>
        <w:jc w:val="both"/>
        <w:rPr>
          <w:sz w:val="28"/>
          <w:szCs w:val="28"/>
        </w:rPr>
      </w:pPr>
      <w:r w:rsidRPr="004B35F7">
        <w:rPr>
          <w:sz w:val="28"/>
          <w:szCs w:val="28"/>
        </w:rPr>
        <w:t>е) в случае, если в течение 5 календарных дней со дня опубликования в СМИ</w:t>
      </w:r>
      <w:r w:rsidRPr="004B35F7">
        <w:rPr>
          <w:color w:val="FF0000"/>
          <w:sz w:val="28"/>
          <w:szCs w:val="28"/>
        </w:rPr>
        <w:t xml:space="preserve"> </w:t>
      </w:r>
      <w:r w:rsidRPr="004B35F7">
        <w:rPr>
          <w:sz w:val="28"/>
          <w:szCs w:val="28"/>
        </w:rPr>
        <w:t>информационного сообщения о приеме заявлений от хозяйствующих субъектов на размещение НТО не поступило иных заявлений н</w:t>
      </w:r>
      <w:r w:rsidR="00940E9A">
        <w:rPr>
          <w:sz w:val="28"/>
          <w:szCs w:val="28"/>
        </w:rPr>
        <w:t>а размещение НТО в данном месте;</w:t>
      </w:r>
    </w:p>
    <w:p w:rsidR="00940E9A" w:rsidRPr="00A1049D" w:rsidRDefault="00940E9A" w:rsidP="00940E9A">
      <w:pPr>
        <w:autoSpaceDE w:val="0"/>
        <w:autoSpaceDN w:val="0"/>
        <w:adjustRightInd w:val="0"/>
        <w:spacing w:line="360" w:lineRule="auto"/>
        <w:ind w:firstLine="540"/>
        <w:jc w:val="both"/>
        <w:rPr>
          <w:sz w:val="28"/>
          <w:szCs w:val="28"/>
        </w:rPr>
      </w:pPr>
      <w:r w:rsidRPr="00A1049D">
        <w:rPr>
          <w:sz w:val="28"/>
          <w:szCs w:val="28"/>
        </w:rPr>
        <w:t>ж) предоставление мест, для размещения НТО, осуществляющих сезонные работы;</w:t>
      </w:r>
    </w:p>
    <w:p w:rsidR="00940E9A" w:rsidRDefault="00940E9A" w:rsidP="00940E9A">
      <w:pPr>
        <w:autoSpaceDE w:val="0"/>
        <w:autoSpaceDN w:val="0"/>
        <w:adjustRightInd w:val="0"/>
        <w:spacing w:line="360" w:lineRule="auto"/>
        <w:ind w:firstLine="540"/>
        <w:jc w:val="both"/>
        <w:rPr>
          <w:sz w:val="28"/>
          <w:szCs w:val="28"/>
        </w:rPr>
      </w:pPr>
      <w:r w:rsidRPr="00A1049D">
        <w:rPr>
          <w:sz w:val="28"/>
          <w:szCs w:val="28"/>
        </w:rPr>
        <w:t>з) крестьянские фермерские хозяйства и организации потребительской кооперации.</w:t>
      </w:r>
    </w:p>
    <w:p w:rsidR="009B4CFB" w:rsidRDefault="00D44877" w:rsidP="009B4CFB">
      <w:pPr>
        <w:pStyle w:val="ConsPlusNormal"/>
        <w:spacing w:line="360" w:lineRule="auto"/>
        <w:ind w:left="142" w:right="-2" w:firstLine="425"/>
        <w:jc w:val="both"/>
        <w:rPr>
          <w:rFonts w:ascii="Times New Roman" w:hAnsi="Times New Roman" w:cs="Times New Roman"/>
          <w:sz w:val="28"/>
          <w:szCs w:val="28"/>
        </w:rPr>
      </w:pPr>
      <w:r>
        <w:rPr>
          <w:rFonts w:ascii="Times New Roman" w:hAnsi="Times New Roman" w:cs="Times New Roman"/>
          <w:sz w:val="28"/>
          <w:szCs w:val="28"/>
        </w:rPr>
        <w:t>и) физические лица, не являющиеся индивидуальными предпринимателями и применяющие специальный налоговый режим «Н</w:t>
      </w:r>
      <w:r w:rsidR="00061A4A">
        <w:rPr>
          <w:rFonts w:ascii="Times New Roman" w:hAnsi="Times New Roman" w:cs="Times New Roman"/>
          <w:sz w:val="28"/>
          <w:szCs w:val="28"/>
        </w:rPr>
        <w:t>алог на профессиональный доход»</w:t>
      </w:r>
      <w:r w:rsidR="009B4CFB">
        <w:rPr>
          <w:rFonts w:ascii="Times New Roman" w:hAnsi="Times New Roman" w:cs="Times New Roman"/>
          <w:sz w:val="28"/>
          <w:szCs w:val="28"/>
        </w:rPr>
        <w:t>;</w:t>
      </w:r>
    </w:p>
    <w:p w:rsidR="009B4CFB" w:rsidRDefault="009B4CFB" w:rsidP="009B4CFB">
      <w:pPr>
        <w:pStyle w:val="ConsPlusNormal"/>
        <w:spacing w:line="360" w:lineRule="auto"/>
        <w:ind w:left="142" w:right="-2" w:firstLine="425"/>
        <w:jc w:val="both"/>
        <w:rPr>
          <w:rFonts w:ascii="Times New Roman" w:hAnsi="Times New Roman" w:cs="Times New Roman"/>
          <w:sz w:val="28"/>
          <w:szCs w:val="28"/>
        </w:rPr>
      </w:pPr>
      <w:r>
        <w:rPr>
          <w:rFonts w:ascii="Times New Roman" w:hAnsi="Times New Roman" w:cs="Times New Roman"/>
          <w:sz w:val="28"/>
          <w:szCs w:val="28"/>
        </w:rPr>
        <w:t>к) «индивидуальные предприниматели (в случае если индивидуальные предприниматели признаны сельскохозяйственными товаропроизводителями на основании Федерального закона от 29 декабря 2006 года № 264-ФЗ «О развитии сельского хозяйства»)».</w:t>
      </w:r>
    </w:p>
    <w:p w:rsidR="00FB17D2" w:rsidRDefault="00A1049D" w:rsidP="00FB17D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17D2">
        <w:rPr>
          <w:rFonts w:ascii="Times New Roman" w:hAnsi="Times New Roman" w:cs="Times New Roman"/>
          <w:sz w:val="28"/>
          <w:szCs w:val="28"/>
        </w:rPr>
        <w:t xml:space="preserve">Уполномоченный орган в </w:t>
      </w:r>
      <w:r w:rsidR="00FB17D2" w:rsidRPr="0093337E">
        <w:rPr>
          <w:rFonts w:ascii="Times New Roman" w:hAnsi="Times New Roman" w:cs="Times New Roman"/>
          <w:sz w:val="28"/>
          <w:szCs w:val="28"/>
        </w:rPr>
        <w:t xml:space="preserve">течение </w:t>
      </w:r>
      <w:r w:rsidR="0093337E" w:rsidRPr="0093337E">
        <w:rPr>
          <w:rFonts w:ascii="Times New Roman" w:hAnsi="Times New Roman" w:cs="Times New Roman"/>
          <w:sz w:val="28"/>
          <w:szCs w:val="28"/>
        </w:rPr>
        <w:t>десят</w:t>
      </w:r>
      <w:r w:rsidR="00FB17D2" w:rsidRPr="0093337E">
        <w:rPr>
          <w:rFonts w:ascii="Times New Roman" w:hAnsi="Times New Roman" w:cs="Times New Roman"/>
          <w:sz w:val="28"/>
          <w:szCs w:val="28"/>
        </w:rPr>
        <w:t>и рабочих дней со дня</w:t>
      </w:r>
      <w:r w:rsidR="00FB17D2">
        <w:rPr>
          <w:rFonts w:ascii="Times New Roman" w:hAnsi="Times New Roman" w:cs="Times New Roman"/>
          <w:sz w:val="28"/>
          <w:szCs w:val="28"/>
        </w:rPr>
        <w:t xml:space="preserve"> наступления оснований, предусмотренных пунктом 3.2 настоящего Порядка размещает в официальных средствах массовой информации и на официальном сайте администрации Кавалеровского муниципального </w:t>
      </w:r>
      <w:r w:rsidR="00061A4A">
        <w:rPr>
          <w:rFonts w:ascii="Times New Roman" w:hAnsi="Times New Roman" w:cs="Times New Roman"/>
          <w:sz w:val="28"/>
          <w:szCs w:val="28"/>
        </w:rPr>
        <w:t>округ</w:t>
      </w:r>
      <w:r w:rsidR="00FB17D2">
        <w:rPr>
          <w:rFonts w:ascii="Times New Roman" w:hAnsi="Times New Roman" w:cs="Times New Roman"/>
          <w:sz w:val="28"/>
          <w:szCs w:val="28"/>
        </w:rPr>
        <w:t>а в информационно-телекоммуникационной сети Интернет извещение о наличии свободных мест, информацию о сроках приема от хозяйствующих субъектов заявлений на участие в аукционе</w:t>
      </w:r>
      <w:r w:rsidR="00F5418D">
        <w:rPr>
          <w:rFonts w:ascii="Times New Roman" w:hAnsi="Times New Roman" w:cs="Times New Roman"/>
          <w:sz w:val="28"/>
          <w:szCs w:val="28"/>
        </w:rPr>
        <w:t>, о порядке проведения аукциона, объявления победителя и цене аукциона (далее – извещение).</w:t>
      </w:r>
      <w:r w:rsidR="00FB17D2">
        <w:rPr>
          <w:rFonts w:ascii="Times New Roman" w:hAnsi="Times New Roman" w:cs="Times New Roman"/>
          <w:sz w:val="28"/>
          <w:szCs w:val="28"/>
        </w:rPr>
        <w:t xml:space="preserve"> </w:t>
      </w:r>
    </w:p>
    <w:p w:rsidR="00FB17D2" w:rsidRDefault="00316316" w:rsidP="00FB17D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17D2">
        <w:rPr>
          <w:rFonts w:ascii="Times New Roman" w:hAnsi="Times New Roman" w:cs="Times New Roman"/>
          <w:sz w:val="28"/>
          <w:szCs w:val="28"/>
        </w:rPr>
        <w:t>Извещение не размещается при отборе претендентов без проведения аукциона в случае, установленном подпунктом 3.4.1.4. настоящего порядка.</w:t>
      </w:r>
    </w:p>
    <w:p w:rsidR="00FB17D2" w:rsidRDefault="00FB17D2" w:rsidP="00FB17D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Сроки приема от хозяйствующих субъектов заявлений на участие в аукционе на право включения в Схему отсчитываются от даты выхода в печать средства массовой информации, в котором осуществляется официальное опубликование нормативных правовых актов».</w:t>
      </w:r>
    </w:p>
    <w:p w:rsidR="00FB17D2" w:rsidRDefault="00C813CC" w:rsidP="00FB17D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3.3</w:t>
      </w:r>
      <w:r w:rsidR="00FB17D2">
        <w:rPr>
          <w:rFonts w:ascii="Times New Roman" w:hAnsi="Times New Roman" w:cs="Times New Roman"/>
          <w:sz w:val="28"/>
          <w:szCs w:val="28"/>
        </w:rPr>
        <w:t>.1.5. Отбор претендентов производится уполномоченным органом путем проведения аукциона либо без проведения аукциона в случаях, установленных пунктом 3.4.1.4.</w:t>
      </w:r>
    </w:p>
    <w:p w:rsidR="00397475" w:rsidRPr="0083682E" w:rsidRDefault="00397475" w:rsidP="0083682E">
      <w:pPr>
        <w:pStyle w:val="ConsPlusNormal"/>
        <w:spacing w:line="360" w:lineRule="auto"/>
        <w:ind w:firstLine="709"/>
        <w:jc w:val="both"/>
        <w:rPr>
          <w:rFonts w:ascii="Times New Roman" w:hAnsi="Times New Roman" w:cs="Times New Roman"/>
          <w:sz w:val="28"/>
          <w:szCs w:val="28"/>
        </w:rPr>
      </w:pPr>
      <w:r w:rsidRPr="004B35F7">
        <w:rPr>
          <w:rFonts w:ascii="Times New Roman" w:hAnsi="Times New Roman" w:cs="Times New Roman"/>
          <w:sz w:val="28"/>
          <w:szCs w:val="28"/>
        </w:rPr>
        <w:t>3.</w:t>
      </w:r>
      <w:r w:rsidR="00C813CC">
        <w:rPr>
          <w:rFonts w:ascii="Times New Roman" w:hAnsi="Times New Roman" w:cs="Times New Roman"/>
          <w:sz w:val="28"/>
          <w:szCs w:val="28"/>
        </w:rPr>
        <w:t>4</w:t>
      </w:r>
      <w:r w:rsidRPr="004B35F7">
        <w:rPr>
          <w:rFonts w:ascii="Times New Roman" w:hAnsi="Times New Roman" w:cs="Times New Roman"/>
          <w:sz w:val="28"/>
          <w:szCs w:val="28"/>
        </w:rPr>
        <w:t>.</w:t>
      </w:r>
      <w:r w:rsidR="006E4E24">
        <w:rPr>
          <w:rFonts w:ascii="Times New Roman" w:hAnsi="Times New Roman" w:cs="Times New Roman"/>
          <w:sz w:val="28"/>
          <w:szCs w:val="28"/>
        </w:rPr>
        <w:t xml:space="preserve"> </w:t>
      </w:r>
      <w:r w:rsidRPr="004B35F7">
        <w:rPr>
          <w:rFonts w:ascii="Times New Roman" w:hAnsi="Times New Roman" w:cs="Times New Roman"/>
          <w:sz w:val="28"/>
          <w:szCs w:val="28"/>
        </w:rPr>
        <w:t xml:space="preserve">Уполномоченный орган администрации Кавалеровского </w:t>
      </w:r>
      <w:r w:rsidR="0036050B" w:rsidRPr="004B35F7">
        <w:rPr>
          <w:rFonts w:ascii="Times New Roman" w:hAnsi="Times New Roman" w:cs="Times New Roman"/>
          <w:sz w:val="28"/>
          <w:szCs w:val="28"/>
        </w:rPr>
        <w:t>муниципального</w:t>
      </w:r>
      <w:r w:rsidR="00D44877">
        <w:rPr>
          <w:rFonts w:ascii="Times New Roman" w:hAnsi="Times New Roman" w:cs="Times New Roman"/>
          <w:sz w:val="28"/>
          <w:szCs w:val="28"/>
        </w:rPr>
        <w:t xml:space="preserve"> округ</w:t>
      </w:r>
      <w:r w:rsidR="0036050B" w:rsidRPr="004B35F7">
        <w:rPr>
          <w:rFonts w:ascii="Times New Roman" w:hAnsi="Times New Roman" w:cs="Times New Roman"/>
          <w:sz w:val="28"/>
          <w:szCs w:val="28"/>
        </w:rPr>
        <w:t>а</w:t>
      </w:r>
      <w:r w:rsidR="0083682E">
        <w:rPr>
          <w:rFonts w:ascii="Times New Roman" w:hAnsi="Times New Roman" w:cs="Times New Roman"/>
          <w:sz w:val="28"/>
          <w:szCs w:val="28"/>
        </w:rPr>
        <w:t xml:space="preserve"> </w:t>
      </w:r>
      <w:r w:rsidR="0083682E" w:rsidRPr="0083682E">
        <w:rPr>
          <w:rFonts w:ascii="Times New Roman" w:hAnsi="Times New Roman" w:cs="Times New Roman"/>
          <w:sz w:val="28"/>
          <w:szCs w:val="28"/>
        </w:rPr>
        <w:t xml:space="preserve">в </w:t>
      </w:r>
      <w:r w:rsidR="00FB17D2" w:rsidRPr="0083682E">
        <w:rPr>
          <w:rFonts w:ascii="Times New Roman" w:hAnsi="Times New Roman" w:cs="Times New Roman"/>
          <w:sz w:val="28"/>
          <w:szCs w:val="28"/>
        </w:rPr>
        <w:t>день поступления заявлений, указанных в пункте 3.2 настоящего порядка, осуществляет их регистрацию</w:t>
      </w:r>
      <w:r w:rsidRPr="004B35F7">
        <w:rPr>
          <w:spacing w:val="1"/>
          <w:sz w:val="28"/>
          <w:szCs w:val="28"/>
        </w:rPr>
        <w:t>;</w:t>
      </w:r>
    </w:p>
    <w:p w:rsidR="00397475" w:rsidRPr="004B35F7" w:rsidRDefault="00397475" w:rsidP="00397475">
      <w:pPr>
        <w:pStyle w:val="formattext"/>
        <w:shd w:val="clear" w:color="auto" w:fill="FFFFFF"/>
        <w:spacing w:before="0" w:beforeAutospacing="0" w:after="0" w:afterAutospacing="0" w:line="360" w:lineRule="auto"/>
        <w:ind w:firstLine="709"/>
        <w:jc w:val="both"/>
        <w:textAlignment w:val="baseline"/>
        <w:rPr>
          <w:spacing w:val="1"/>
          <w:sz w:val="28"/>
          <w:szCs w:val="28"/>
        </w:rPr>
      </w:pPr>
      <w:r w:rsidRPr="004B35F7">
        <w:rPr>
          <w:spacing w:val="1"/>
          <w:sz w:val="28"/>
          <w:szCs w:val="28"/>
        </w:rPr>
        <w:t>- в течение трех рабочих дней со дня регистрации рассматривает их и принимает решение о приеме заявления или о возврате заявления (далее - решение);</w:t>
      </w:r>
    </w:p>
    <w:p w:rsidR="00397475" w:rsidRPr="004B35F7" w:rsidRDefault="00397475" w:rsidP="00397475">
      <w:pPr>
        <w:pStyle w:val="formattext"/>
        <w:shd w:val="clear" w:color="auto" w:fill="FFFFFF"/>
        <w:spacing w:before="0" w:beforeAutospacing="0" w:after="0" w:afterAutospacing="0" w:line="360" w:lineRule="auto"/>
        <w:ind w:firstLine="709"/>
        <w:jc w:val="both"/>
        <w:textAlignment w:val="baseline"/>
        <w:rPr>
          <w:spacing w:val="1"/>
          <w:sz w:val="28"/>
          <w:szCs w:val="28"/>
        </w:rPr>
      </w:pPr>
      <w:r w:rsidRPr="004B35F7">
        <w:rPr>
          <w:spacing w:val="1"/>
          <w:sz w:val="28"/>
          <w:szCs w:val="28"/>
        </w:rPr>
        <w:t>- в день принятия решения направляет хозяйствующему субъекту уведомление о принятом решении. В случае принятия решения о возврате заявления - с указанием оснований возврата.</w:t>
      </w:r>
    </w:p>
    <w:p w:rsidR="00397475" w:rsidRPr="004B35F7" w:rsidRDefault="00397475" w:rsidP="00397475">
      <w:pPr>
        <w:pStyle w:val="ConsPlusNormal"/>
        <w:spacing w:line="360" w:lineRule="auto"/>
        <w:ind w:firstLine="709"/>
        <w:jc w:val="both"/>
        <w:rPr>
          <w:rFonts w:ascii="Times New Roman" w:hAnsi="Times New Roman" w:cs="Times New Roman"/>
          <w:sz w:val="28"/>
          <w:szCs w:val="28"/>
        </w:rPr>
      </w:pPr>
      <w:r w:rsidRPr="004B35F7">
        <w:rPr>
          <w:rFonts w:ascii="Times New Roman" w:hAnsi="Times New Roman" w:cs="Times New Roman"/>
          <w:sz w:val="28"/>
          <w:szCs w:val="28"/>
        </w:rPr>
        <w:t>Основаниями для возврата заявления являются:</w:t>
      </w:r>
    </w:p>
    <w:p w:rsidR="00397475" w:rsidRPr="004B35F7" w:rsidRDefault="00397475" w:rsidP="00397475">
      <w:pPr>
        <w:pStyle w:val="ConsPlusNormal"/>
        <w:spacing w:line="360" w:lineRule="auto"/>
        <w:jc w:val="both"/>
        <w:rPr>
          <w:rFonts w:ascii="Times New Roman" w:hAnsi="Times New Roman" w:cs="Times New Roman"/>
          <w:sz w:val="28"/>
          <w:szCs w:val="28"/>
        </w:rPr>
      </w:pPr>
      <w:r w:rsidRPr="004B35F7">
        <w:rPr>
          <w:rFonts w:ascii="Times New Roman" w:hAnsi="Times New Roman" w:cs="Times New Roman"/>
          <w:sz w:val="28"/>
          <w:szCs w:val="28"/>
        </w:rPr>
        <w:t>а) несоответствие заявления установленной форме;</w:t>
      </w:r>
    </w:p>
    <w:p w:rsidR="00397475" w:rsidRPr="004B35F7" w:rsidRDefault="00397475" w:rsidP="00397475">
      <w:pPr>
        <w:pStyle w:val="ConsPlusNormal"/>
        <w:spacing w:line="360" w:lineRule="auto"/>
        <w:jc w:val="both"/>
        <w:rPr>
          <w:rFonts w:ascii="Times New Roman" w:hAnsi="Times New Roman" w:cs="Times New Roman"/>
          <w:sz w:val="28"/>
          <w:szCs w:val="28"/>
        </w:rPr>
      </w:pPr>
      <w:r w:rsidRPr="004B35F7">
        <w:rPr>
          <w:rFonts w:ascii="Times New Roman" w:hAnsi="Times New Roman" w:cs="Times New Roman"/>
          <w:sz w:val="28"/>
          <w:szCs w:val="28"/>
        </w:rPr>
        <w:t>б) текст заявления не поддается прочтению;</w:t>
      </w:r>
    </w:p>
    <w:p w:rsidR="00397475" w:rsidRDefault="00397475" w:rsidP="00397475">
      <w:pPr>
        <w:pStyle w:val="ConsPlusNormal"/>
        <w:spacing w:line="360" w:lineRule="auto"/>
        <w:jc w:val="both"/>
        <w:rPr>
          <w:rFonts w:ascii="Times New Roman" w:hAnsi="Times New Roman" w:cs="Times New Roman"/>
          <w:sz w:val="28"/>
          <w:szCs w:val="28"/>
        </w:rPr>
      </w:pPr>
      <w:r w:rsidRPr="004B35F7">
        <w:rPr>
          <w:rFonts w:ascii="Times New Roman" w:hAnsi="Times New Roman" w:cs="Times New Roman"/>
          <w:sz w:val="28"/>
          <w:szCs w:val="28"/>
        </w:rPr>
        <w:t xml:space="preserve">в) неполнота и (или) недостоверность </w:t>
      </w:r>
      <w:r w:rsidR="00940E9A">
        <w:rPr>
          <w:rFonts w:ascii="Times New Roman" w:hAnsi="Times New Roman" w:cs="Times New Roman"/>
          <w:sz w:val="28"/>
          <w:szCs w:val="28"/>
        </w:rPr>
        <w:t>сведений, указанных в заявлении;</w:t>
      </w:r>
    </w:p>
    <w:p w:rsidR="00940E9A" w:rsidRDefault="00940E9A" w:rsidP="00940E9A">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г) место в Схеме, на которое претендует хозяйствующий субъект, освобождено по следующим причинам:</w:t>
      </w:r>
    </w:p>
    <w:p w:rsidR="00940E9A" w:rsidRDefault="00940E9A" w:rsidP="00940E9A">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-внесение изменений в документы, определяющие направления социально-экономического развития муниципального образования;</w:t>
      </w:r>
    </w:p>
    <w:p w:rsidR="00940E9A" w:rsidRPr="00F448FF" w:rsidRDefault="00940E9A" w:rsidP="00940E9A">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-ремонт и реконструкция автомобильных дорог, повлекшие необходимость переноса нестационарного торгового объекта.</w:t>
      </w:r>
    </w:p>
    <w:p w:rsidR="00397475" w:rsidRPr="00F448FF" w:rsidRDefault="00397475" w:rsidP="00397475">
      <w:pPr>
        <w:pStyle w:val="ConsPlusNormal"/>
        <w:spacing w:line="360" w:lineRule="auto"/>
        <w:ind w:firstLine="709"/>
        <w:jc w:val="both"/>
        <w:rPr>
          <w:rFonts w:ascii="Times New Roman" w:hAnsi="Times New Roman" w:cs="Times New Roman"/>
          <w:sz w:val="28"/>
          <w:szCs w:val="28"/>
        </w:rPr>
      </w:pPr>
      <w:r w:rsidRPr="004B35F7">
        <w:rPr>
          <w:rFonts w:ascii="Times New Roman" w:hAnsi="Times New Roman" w:cs="Times New Roman"/>
          <w:sz w:val="28"/>
          <w:szCs w:val="28"/>
        </w:rPr>
        <w:t>Уведомление, содержащее решение о возврате заявления, не является препятствием для повторного обращения.</w:t>
      </w:r>
    </w:p>
    <w:p w:rsidR="00397475" w:rsidRPr="00F448FF" w:rsidRDefault="00397475" w:rsidP="00397475">
      <w:pPr>
        <w:pStyle w:val="ConsPlusNormal"/>
        <w:spacing w:line="360" w:lineRule="auto"/>
        <w:ind w:firstLine="540"/>
        <w:jc w:val="both"/>
        <w:rPr>
          <w:rFonts w:ascii="Times New Roman" w:hAnsi="Times New Roman" w:cs="Times New Roman"/>
          <w:sz w:val="28"/>
          <w:szCs w:val="28"/>
        </w:rPr>
      </w:pPr>
      <w:r w:rsidRPr="00F448FF">
        <w:rPr>
          <w:rFonts w:ascii="Times New Roman" w:hAnsi="Times New Roman" w:cs="Times New Roman"/>
          <w:sz w:val="28"/>
          <w:szCs w:val="28"/>
        </w:rPr>
        <w:t>3.</w:t>
      </w:r>
      <w:r w:rsidR="00C813CC">
        <w:rPr>
          <w:rFonts w:ascii="Times New Roman" w:hAnsi="Times New Roman" w:cs="Times New Roman"/>
          <w:sz w:val="28"/>
          <w:szCs w:val="28"/>
        </w:rPr>
        <w:t>5</w:t>
      </w:r>
      <w:r w:rsidRPr="00F448FF">
        <w:rPr>
          <w:rFonts w:ascii="Times New Roman" w:hAnsi="Times New Roman" w:cs="Times New Roman"/>
          <w:sz w:val="28"/>
          <w:szCs w:val="28"/>
        </w:rPr>
        <w:t>.</w:t>
      </w:r>
      <w:r w:rsidR="00D14069">
        <w:rPr>
          <w:rFonts w:ascii="Times New Roman" w:hAnsi="Times New Roman" w:cs="Times New Roman"/>
          <w:sz w:val="28"/>
          <w:szCs w:val="28"/>
        </w:rPr>
        <w:t xml:space="preserve"> </w:t>
      </w:r>
      <w:r w:rsidRPr="00F448FF">
        <w:rPr>
          <w:rFonts w:ascii="Times New Roman" w:hAnsi="Times New Roman" w:cs="Times New Roman"/>
          <w:sz w:val="28"/>
          <w:szCs w:val="28"/>
        </w:rPr>
        <w:t xml:space="preserve">В срок, не превышающий пяти рабочих дней со дня размещения извещения, заинтересованные во включении в Схему хозяйствующие субъекты вправе подать в </w:t>
      </w:r>
      <w:r w:rsidR="0083682E">
        <w:rPr>
          <w:rFonts w:ascii="Times New Roman" w:hAnsi="Times New Roman" w:cs="Times New Roman"/>
          <w:sz w:val="28"/>
          <w:szCs w:val="28"/>
        </w:rPr>
        <w:t>а</w:t>
      </w:r>
      <w:r w:rsidRPr="00F448FF">
        <w:rPr>
          <w:rFonts w:ascii="Times New Roman" w:hAnsi="Times New Roman" w:cs="Times New Roman"/>
          <w:sz w:val="28"/>
          <w:szCs w:val="28"/>
        </w:rPr>
        <w:t xml:space="preserve">дминистрацию Кавалеровского </w:t>
      </w:r>
      <w:r w:rsidR="00C65E62">
        <w:rPr>
          <w:rFonts w:ascii="Times New Roman" w:hAnsi="Times New Roman" w:cs="Times New Roman"/>
          <w:sz w:val="28"/>
          <w:szCs w:val="28"/>
        </w:rPr>
        <w:t xml:space="preserve">муниципального </w:t>
      </w:r>
      <w:r w:rsidR="00D44877">
        <w:rPr>
          <w:rFonts w:ascii="Times New Roman" w:hAnsi="Times New Roman" w:cs="Times New Roman"/>
          <w:sz w:val="28"/>
          <w:szCs w:val="28"/>
        </w:rPr>
        <w:t>округ</w:t>
      </w:r>
      <w:r w:rsidR="00C65E62">
        <w:rPr>
          <w:rFonts w:ascii="Times New Roman" w:hAnsi="Times New Roman" w:cs="Times New Roman"/>
          <w:sz w:val="28"/>
          <w:szCs w:val="28"/>
        </w:rPr>
        <w:t>а</w:t>
      </w:r>
      <w:r w:rsidRPr="00F448FF">
        <w:rPr>
          <w:rFonts w:ascii="Times New Roman" w:hAnsi="Times New Roman" w:cs="Times New Roman"/>
          <w:sz w:val="28"/>
          <w:szCs w:val="28"/>
        </w:rPr>
        <w:t xml:space="preserve"> заявление о включении хозяйствующего субъекта в Схему.</w:t>
      </w:r>
    </w:p>
    <w:p w:rsidR="00397475" w:rsidRPr="00F448FF" w:rsidRDefault="00397475" w:rsidP="00397475">
      <w:pPr>
        <w:pStyle w:val="ConsPlusNormal"/>
        <w:spacing w:line="360" w:lineRule="auto"/>
        <w:ind w:firstLine="709"/>
        <w:jc w:val="both"/>
        <w:rPr>
          <w:rFonts w:ascii="Times New Roman" w:hAnsi="Times New Roman" w:cs="Times New Roman"/>
          <w:sz w:val="28"/>
          <w:szCs w:val="28"/>
        </w:rPr>
      </w:pPr>
      <w:r w:rsidRPr="00F448FF">
        <w:rPr>
          <w:rFonts w:ascii="Times New Roman" w:hAnsi="Times New Roman" w:cs="Times New Roman"/>
          <w:sz w:val="28"/>
          <w:szCs w:val="28"/>
        </w:rPr>
        <w:t>Заявления о включении хозяйствующего субъекта в Схему, поданные в рамках извещения по истечении срока, установленного абзацем первым настоящего пункта, не подлежат рассмотрению.</w:t>
      </w:r>
    </w:p>
    <w:p w:rsidR="00397475" w:rsidRPr="00F448FF" w:rsidRDefault="00397475" w:rsidP="00397475">
      <w:pPr>
        <w:pStyle w:val="ConsPlusNormal"/>
        <w:spacing w:line="360" w:lineRule="auto"/>
        <w:ind w:firstLine="540"/>
        <w:jc w:val="both"/>
        <w:rPr>
          <w:rFonts w:ascii="Times New Roman" w:hAnsi="Times New Roman" w:cs="Times New Roman"/>
          <w:sz w:val="28"/>
          <w:szCs w:val="28"/>
        </w:rPr>
      </w:pPr>
      <w:r w:rsidRPr="00F448FF">
        <w:rPr>
          <w:rFonts w:ascii="Times New Roman" w:hAnsi="Times New Roman" w:cs="Times New Roman"/>
          <w:sz w:val="28"/>
          <w:szCs w:val="28"/>
        </w:rPr>
        <w:t>3.</w:t>
      </w:r>
      <w:r w:rsidR="00C813CC">
        <w:rPr>
          <w:rFonts w:ascii="Times New Roman" w:hAnsi="Times New Roman" w:cs="Times New Roman"/>
          <w:sz w:val="28"/>
          <w:szCs w:val="28"/>
        </w:rPr>
        <w:t>6</w:t>
      </w:r>
      <w:r w:rsidRPr="00F448FF">
        <w:rPr>
          <w:rFonts w:ascii="Times New Roman" w:hAnsi="Times New Roman" w:cs="Times New Roman"/>
          <w:sz w:val="28"/>
          <w:szCs w:val="28"/>
        </w:rPr>
        <w:t>.</w:t>
      </w:r>
      <w:r>
        <w:rPr>
          <w:rFonts w:ascii="Times New Roman" w:hAnsi="Times New Roman" w:cs="Times New Roman"/>
          <w:sz w:val="28"/>
          <w:szCs w:val="28"/>
        </w:rPr>
        <w:t xml:space="preserve"> </w:t>
      </w:r>
      <w:r w:rsidRPr="00F448FF">
        <w:rPr>
          <w:rFonts w:ascii="Times New Roman" w:hAnsi="Times New Roman" w:cs="Times New Roman"/>
          <w:sz w:val="28"/>
          <w:szCs w:val="28"/>
        </w:rPr>
        <w:t>В случае отсутствия в течение пяти рабочих дней со дня размещения извещения заявлений о включении хозяйствующего субъекта в Схему от иных хозяйствующих субъектов, хозяйствующий субъект, чье заявление послужило основанием для опубликования извещения, объявляется победителем и получает право на включение в Схему без проведения аукциона.</w:t>
      </w:r>
    </w:p>
    <w:p w:rsidR="00FB17D2" w:rsidRDefault="00397475" w:rsidP="00397475">
      <w:pPr>
        <w:pStyle w:val="ConsPlusNormal"/>
        <w:spacing w:line="360" w:lineRule="auto"/>
        <w:ind w:firstLine="540"/>
        <w:jc w:val="both"/>
        <w:rPr>
          <w:rFonts w:ascii="Times New Roman" w:hAnsi="Times New Roman" w:cs="Times New Roman"/>
          <w:sz w:val="28"/>
          <w:szCs w:val="28"/>
        </w:rPr>
      </w:pPr>
      <w:r w:rsidRPr="00F448FF">
        <w:rPr>
          <w:rFonts w:ascii="Times New Roman" w:hAnsi="Times New Roman" w:cs="Times New Roman"/>
          <w:sz w:val="28"/>
          <w:szCs w:val="28"/>
        </w:rPr>
        <w:t>3.</w:t>
      </w:r>
      <w:r w:rsidR="00C813CC">
        <w:rPr>
          <w:rFonts w:ascii="Times New Roman" w:hAnsi="Times New Roman" w:cs="Times New Roman"/>
          <w:sz w:val="28"/>
          <w:szCs w:val="28"/>
        </w:rPr>
        <w:t>7.</w:t>
      </w:r>
      <w:r w:rsidR="00FB17D2">
        <w:rPr>
          <w:rFonts w:ascii="Times New Roman" w:hAnsi="Times New Roman" w:cs="Times New Roman"/>
          <w:sz w:val="28"/>
          <w:szCs w:val="28"/>
        </w:rPr>
        <w:t xml:space="preserve"> В случае поступления в течение пяти рабочих дней со дня размещения извещения одного или более заявлений о включении хозяйствующего субъекта в Схему, уполномоченный орган не позднее трех рабочих дней со дня окончания срока, установленного абзацем первым пункта 3.6 настоящего порядка, объявляется аукцион.</w:t>
      </w:r>
    </w:p>
    <w:p w:rsidR="00191C8A" w:rsidRDefault="00191C8A" w:rsidP="00191C8A">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7475" w:rsidRPr="00F448FF">
        <w:rPr>
          <w:rFonts w:ascii="Times New Roman" w:hAnsi="Times New Roman" w:cs="Times New Roman"/>
          <w:sz w:val="28"/>
          <w:szCs w:val="28"/>
        </w:rPr>
        <w:t>3.</w:t>
      </w:r>
      <w:r w:rsidR="00C813CC">
        <w:rPr>
          <w:rFonts w:ascii="Times New Roman" w:hAnsi="Times New Roman" w:cs="Times New Roman"/>
          <w:sz w:val="28"/>
          <w:szCs w:val="28"/>
        </w:rPr>
        <w:t>8</w:t>
      </w:r>
      <w:r w:rsidR="00397475" w:rsidRPr="00F448FF">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Уполномоченный орган в течение пяти рабочих дней со дня объявления победителя по результатам аукциона либо без проведения аукциона принимает решение о включении хозяйствующего субъекта, получившего право на включение в Схему, о чем он </w:t>
      </w:r>
      <w:r w:rsidRPr="0093337E">
        <w:rPr>
          <w:rFonts w:ascii="Times New Roman" w:hAnsi="Times New Roman" w:cs="Times New Roman"/>
          <w:sz w:val="28"/>
          <w:szCs w:val="28"/>
        </w:rPr>
        <w:t xml:space="preserve">уведомляет в </w:t>
      </w:r>
      <w:r w:rsidR="0093337E" w:rsidRPr="0093337E">
        <w:rPr>
          <w:rFonts w:ascii="Times New Roman" w:hAnsi="Times New Roman" w:cs="Times New Roman"/>
          <w:sz w:val="28"/>
          <w:szCs w:val="28"/>
        </w:rPr>
        <w:t>течение трех рабочих дней</w:t>
      </w:r>
      <w:r w:rsidRPr="0093337E">
        <w:rPr>
          <w:rFonts w:ascii="Times New Roman" w:hAnsi="Times New Roman" w:cs="Times New Roman"/>
          <w:sz w:val="28"/>
          <w:szCs w:val="28"/>
        </w:rPr>
        <w:t>.</w:t>
      </w:r>
    </w:p>
    <w:p w:rsidR="009B4CFB" w:rsidRDefault="009B4CFB" w:rsidP="009B4CFB">
      <w:pPr>
        <w:autoSpaceDE w:val="0"/>
        <w:autoSpaceDN w:val="0"/>
        <w:adjustRightInd w:val="0"/>
        <w:spacing w:line="360" w:lineRule="auto"/>
        <w:ind w:firstLine="540"/>
        <w:jc w:val="both"/>
        <w:rPr>
          <w:sz w:val="28"/>
          <w:szCs w:val="28"/>
        </w:rPr>
      </w:pPr>
      <w:r w:rsidRPr="00F448FF">
        <w:rPr>
          <w:sz w:val="28"/>
          <w:szCs w:val="28"/>
        </w:rPr>
        <w:t>3.</w:t>
      </w:r>
      <w:r w:rsidR="00C813CC">
        <w:rPr>
          <w:sz w:val="28"/>
          <w:szCs w:val="28"/>
        </w:rPr>
        <w:t>8</w:t>
      </w:r>
      <w:r w:rsidRPr="00F448FF">
        <w:rPr>
          <w:sz w:val="28"/>
          <w:szCs w:val="28"/>
        </w:rPr>
        <w:t>.1.</w:t>
      </w:r>
      <w:r>
        <w:rPr>
          <w:sz w:val="28"/>
          <w:szCs w:val="28"/>
        </w:rPr>
        <w:t xml:space="preserve"> </w:t>
      </w:r>
      <w:r w:rsidR="00C813CC">
        <w:rPr>
          <w:sz w:val="28"/>
          <w:szCs w:val="28"/>
        </w:rPr>
        <w:t>Начальная</w:t>
      </w:r>
      <w:r w:rsidR="0083682E">
        <w:rPr>
          <w:sz w:val="28"/>
          <w:szCs w:val="28"/>
        </w:rPr>
        <w:t xml:space="preserve"> </w:t>
      </w:r>
      <w:r w:rsidR="00C813CC">
        <w:rPr>
          <w:sz w:val="28"/>
          <w:szCs w:val="28"/>
        </w:rPr>
        <w:t>(стартовая) цена</w:t>
      </w:r>
      <w:r w:rsidR="00027ED2">
        <w:rPr>
          <w:sz w:val="28"/>
          <w:szCs w:val="28"/>
        </w:rPr>
        <w:t xml:space="preserve"> участия в аукционе на право</w:t>
      </w:r>
      <w:r w:rsidRPr="00F448FF">
        <w:rPr>
          <w:sz w:val="28"/>
          <w:szCs w:val="28"/>
        </w:rPr>
        <w:t xml:space="preserve"> включения в Схему является равной размеру платы за право включения в Схему без проведения аукциона.</w:t>
      </w:r>
    </w:p>
    <w:p w:rsidR="00397475" w:rsidRPr="00F448FF" w:rsidRDefault="00D44877" w:rsidP="00D44877">
      <w:pPr>
        <w:pStyle w:val="ConsPlusNormal"/>
        <w:spacing w:line="360" w:lineRule="auto"/>
        <w:ind w:firstLine="540"/>
        <w:jc w:val="both"/>
        <w:rPr>
          <w:sz w:val="28"/>
          <w:szCs w:val="28"/>
        </w:rPr>
      </w:pPr>
      <w:r>
        <w:rPr>
          <w:rFonts w:ascii="Times New Roman" w:hAnsi="Times New Roman" w:cs="Times New Roman"/>
          <w:sz w:val="28"/>
          <w:szCs w:val="28"/>
        </w:rPr>
        <w:t>3.</w:t>
      </w:r>
      <w:r w:rsidR="00C813CC">
        <w:rPr>
          <w:rFonts w:ascii="Times New Roman" w:hAnsi="Times New Roman" w:cs="Times New Roman"/>
          <w:sz w:val="28"/>
          <w:szCs w:val="28"/>
        </w:rPr>
        <w:t>8</w:t>
      </w:r>
      <w:r>
        <w:rPr>
          <w:rFonts w:ascii="Times New Roman" w:hAnsi="Times New Roman" w:cs="Times New Roman"/>
          <w:sz w:val="28"/>
          <w:szCs w:val="28"/>
        </w:rPr>
        <w:t>.2</w:t>
      </w:r>
      <w:r w:rsidR="00147D42">
        <w:rPr>
          <w:rFonts w:ascii="Times New Roman" w:hAnsi="Times New Roman" w:cs="Times New Roman"/>
          <w:sz w:val="28"/>
          <w:szCs w:val="28"/>
        </w:rPr>
        <w:t xml:space="preserve">. Размер платы </w:t>
      </w:r>
      <w:r>
        <w:rPr>
          <w:rFonts w:ascii="Times New Roman" w:hAnsi="Times New Roman" w:cs="Times New Roman"/>
          <w:sz w:val="28"/>
          <w:szCs w:val="28"/>
        </w:rPr>
        <w:t xml:space="preserve">за право </w:t>
      </w:r>
      <w:r w:rsidR="008D0FB7">
        <w:rPr>
          <w:rFonts w:ascii="Times New Roman" w:hAnsi="Times New Roman" w:cs="Times New Roman"/>
          <w:sz w:val="28"/>
          <w:szCs w:val="28"/>
        </w:rPr>
        <w:t xml:space="preserve">включения в Схему и размер платы за размещение </w:t>
      </w:r>
      <w:r>
        <w:rPr>
          <w:rFonts w:ascii="Times New Roman" w:hAnsi="Times New Roman" w:cs="Times New Roman"/>
          <w:sz w:val="28"/>
          <w:szCs w:val="28"/>
        </w:rPr>
        <w:t>рассчитываются в соответствии с Методикой расчета платы за право включения хозяйствующего субъекта в Схему размещения нестационарных торговых объектов</w:t>
      </w:r>
      <w:r w:rsidR="008D0FB7">
        <w:rPr>
          <w:rFonts w:ascii="Times New Roman" w:hAnsi="Times New Roman" w:cs="Times New Roman"/>
          <w:sz w:val="28"/>
          <w:szCs w:val="28"/>
        </w:rPr>
        <w:t xml:space="preserve"> и расчета платы за размещение нестационарного торгового объекта</w:t>
      </w:r>
      <w:r>
        <w:rPr>
          <w:rFonts w:ascii="Times New Roman" w:hAnsi="Times New Roman" w:cs="Times New Roman"/>
          <w:sz w:val="28"/>
          <w:szCs w:val="28"/>
        </w:rPr>
        <w:t xml:space="preserve"> на территории Кавалеровского муниципального округа (</w:t>
      </w:r>
      <w:r w:rsidRPr="003118D8">
        <w:rPr>
          <w:rFonts w:ascii="Times New Roman" w:hAnsi="Times New Roman" w:cs="Times New Roman"/>
          <w:sz w:val="28"/>
          <w:szCs w:val="28"/>
        </w:rPr>
        <w:t xml:space="preserve">приложение № </w:t>
      </w:r>
      <w:r w:rsidR="008D0FB7" w:rsidRPr="003118D8">
        <w:rPr>
          <w:rFonts w:ascii="Times New Roman" w:hAnsi="Times New Roman" w:cs="Times New Roman"/>
          <w:sz w:val="28"/>
          <w:szCs w:val="28"/>
        </w:rPr>
        <w:t>5</w:t>
      </w:r>
      <w:r w:rsidRPr="003118D8">
        <w:rPr>
          <w:rFonts w:ascii="Times New Roman" w:hAnsi="Times New Roman" w:cs="Times New Roman"/>
          <w:sz w:val="28"/>
          <w:szCs w:val="28"/>
        </w:rPr>
        <w:t xml:space="preserve"> к Порядку</w:t>
      </w:r>
      <w:r w:rsidR="00095515" w:rsidRPr="003118D8">
        <w:rPr>
          <w:rFonts w:ascii="Times New Roman" w:hAnsi="Times New Roman" w:cs="Times New Roman"/>
          <w:sz w:val="28"/>
          <w:szCs w:val="28"/>
        </w:rPr>
        <w:t>).</w:t>
      </w:r>
    </w:p>
    <w:p w:rsidR="00095515" w:rsidRDefault="00095515" w:rsidP="00397475">
      <w:pPr>
        <w:autoSpaceDE w:val="0"/>
        <w:autoSpaceDN w:val="0"/>
        <w:adjustRightInd w:val="0"/>
        <w:spacing w:line="360" w:lineRule="auto"/>
        <w:ind w:firstLine="540"/>
        <w:jc w:val="both"/>
        <w:rPr>
          <w:sz w:val="28"/>
          <w:szCs w:val="28"/>
        </w:rPr>
      </w:pPr>
      <w:r>
        <w:rPr>
          <w:sz w:val="28"/>
          <w:szCs w:val="28"/>
        </w:rPr>
        <w:t>3.9.3. Плата за право включения хозяйствующего субъекта в Схему</w:t>
      </w:r>
      <w:r w:rsidR="009B4CFB">
        <w:rPr>
          <w:sz w:val="28"/>
          <w:szCs w:val="28"/>
        </w:rPr>
        <w:t xml:space="preserve"> вносится </w:t>
      </w:r>
      <w:r>
        <w:rPr>
          <w:sz w:val="28"/>
          <w:szCs w:val="28"/>
        </w:rPr>
        <w:t>разовым платежом в течение 10 дней со дня заключения Договора.</w:t>
      </w:r>
    </w:p>
    <w:p w:rsidR="00095515" w:rsidRDefault="00095515" w:rsidP="00397475">
      <w:pPr>
        <w:autoSpaceDE w:val="0"/>
        <w:autoSpaceDN w:val="0"/>
        <w:adjustRightInd w:val="0"/>
        <w:spacing w:line="360" w:lineRule="auto"/>
        <w:ind w:firstLine="540"/>
        <w:jc w:val="both"/>
        <w:rPr>
          <w:sz w:val="28"/>
          <w:szCs w:val="28"/>
        </w:rPr>
      </w:pPr>
      <w:r>
        <w:rPr>
          <w:sz w:val="28"/>
          <w:szCs w:val="28"/>
        </w:rPr>
        <w:t>3.9.4.</w:t>
      </w:r>
      <w:r w:rsidR="00553D07">
        <w:rPr>
          <w:sz w:val="28"/>
          <w:szCs w:val="28"/>
        </w:rPr>
        <w:t xml:space="preserve"> Плата за размещение НТО</w:t>
      </w:r>
      <w:r>
        <w:rPr>
          <w:sz w:val="28"/>
          <w:szCs w:val="28"/>
        </w:rPr>
        <w:t>, в случае размещения сроком:</w:t>
      </w:r>
    </w:p>
    <w:p w:rsidR="00095515" w:rsidRDefault="00095515" w:rsidP="00095515">
      <w:pPr>
        <w:autoSpaceDE w:val="0"/>
        <w:autoSpaceDN w:val="0"/>
        <w:adjustRightInd w:val="0"/>
        <w:spacing w:line="360" w:lineRule="auto"/>
        <w:jc w:val="both"/>
        <w:rPr>
          <w:sz w:val="28"/>
          <w:szCs w:val="28"/>
        </w:rPr>
      </w:pPr>
      <w:r>
        <w:rPr>
          <w:sz w:val="28"/>
          <w:szCs w:val="28"/>
        </w:rPr>
        <w:t>- до года – вносится разо</w:t>
      </w:r>
      <w:r w:rsidR="00553D07">
        <w:rPr>
          <w:sz w:val="28"/>
          <w:szCs w:val="28"/>
        </w:rPr>
        <w:t xml:space="preserve">вым платежом в течение 10 дней </w:t>
      </w:r>
      <w:r>
        <w:rPr>
          <w:sz w:val="28"/>
          <w:szCs w:val="28"/>
        </w:rPr>
        <w:t>со дня заключения Договора</w:t>
      </w:r>
      <w:r w:rsidR="00553D07">
        <w:rPr>
          <w:sz w:val="28"/>
          <w:szCs w:val="28"/>
        </w:rPr>
        <w:t>;</w:t>
      </w:r>
    </w:p>
    <w:p w:rsidR="00553D07" w:rsidRDefault="00553D07" w:rsidP="00095515">
      <w:pPr>
        <w:autoSpaceDE w:val="0"/>
        <w:autoSpaceDN w:val="0"/>
        <w:adjustRightInd w:val="0"/>
        <w:spacing w:line="360" w:lineRule="auto"/>
        <w:jc w:val="both"/>
        <w:rPr>
          <w:sz w:val="28"/>
          <w:szCs w:val="28"/>
        </w:rPr>
      </w:pPr>
      <w:r>
        <w:rPr>
          <w:sz w:val="28"/>
          <w:szCs w:val="28"/>
        </w:rPr>
        <w:t>- более 1 года – вносится ежемесячно, не позднее 5-го числа месяца,</w:t>
      </w:r>
      <w:r w:rsidR="001A748D">
        <w:rPr>
          <w:sz w:val="28"/>
          <w:szCs w:val="28"/>
        </w:rPr>
        <w:t xml:space="preserve"> следующего</w:t>
      </w:r>
      <w:r w:rsidR="00B70C4C">
        <w:rPr>
          <w:sz w:val="28"/>
          <w:szCs w:val="28"/>
        </w:rPr>
        <w:t xml:space="preserve"> за истекшим месяцем, либо разово</w:t>
      </w:r>
      <w:r w:rsidR="001A748D">
        <w:rPr>
          <w:sz w:val="28"/>
          <w:szCs w:val="28"/>
        </w:rPr>
        <w:t xml:space="preserve"> за год.</w:t>
      </w:r>
    </w:p>
    <w:p w:rsidR="00553D07" w:rsidRDefault="00553D07" w:rsidP="00553D07">
      <w:pPr>
        <w:autoSpaceDE w:val="0"/>
        <w:autoSpaceDN w:val="0"/>
        <w:adjustRightInd w:val="0"/>
        <w:spacing w:line="360" w:lineRule="auto"/>
        <w:ind w:firstLine="567"/>
        <w:jc w:val="both"/>
        <w:rPr>
          <w:sz w:val="28"/>
          <w:szCs w:val="28"/>
        </w:rPr>
      </w:pPr>
      <w:r>
        <w:rPr>
          <w:sz w:val="28"/>
          <w:szCs w:val="28"/>
        </w:rPr>
        <w:t>3.9.5. Плата за право включения хозяйствующего субъекта в Схему и плата за размещение НТО производится в бюджет Кавалеровского муниципального округа</w:t>
      </w:r>
      <w:r w:rsidR="00EB4D0E">
        <w:rPr>
          <w:sz w:val="28"/>
          <w:szCs w:val="28"/>
        </w:rPr>
        <w:t>, согласно реквизитам, указанным в Договоре.</w:t>
      </w:r>
    </w:p>
    <w:p w:rsidR="00EB4D0E" w:rsidRDefault="008C4966" w:rsidP="00553D07">
      <w:pPr>
        <w:autoSpaceDE w:val="0"/>
        <w:autoSpaceDN w:val="0"/>
        <w:adjustRightInd w:val="0"/>
        <w:spacing w:line="360" w:lineRule="auto"/>
        <w:ind w:firstLine="567"/>
        <w:jc w:val="both"/>
        <w:rPr>
          <w:sz w:val="28"/>
          <w:szCs w:val="28"/>
        </w:rPr>
      </w:pPr>
      <w:r>
        <w:rPr>
          <w:sz w:val="28"/>
          <w:szCs w:val="28"/>
        </w:rPr>
        <w:t xml:space="preserve">3.9.6. Договор </w:t>
      </w:r>
      <w:r w:rsidR="00EB4D0E">
        <w:rPr>
          <w:sz w:val="28"/>
          <w:szCs w:val="28"/>
        </w:rPr>
        <w:t>заключается в двух экземплярах, имеющих одинаковую юридическую силу, по одному для каждой из сторон</w:t>
      </w:r>
    </w:p>
    <w:p w:rsidR="009B4CFB" w:rsidRDefault="00095515" w:rsidP="00397475">
      <w:pPr>
        <w:autoSpaceDE w:val="0"/>
        <w:autoSpaceDN w:val="0"/>
        <w:adjustRightInd w:val="0"/>
        <w:spacing w:line="360" w:lineRule="auto"/>
        <w:ind w:firstLine="540"/>
        <w:jc w:val="both"/>
        <w:rPr>
          <w:sz w:val="28"/>
          <w:szCs w:val="28"/>
        </w:rPr>
      </w:pPr>
      <w:r>
        <w:rPr>
          <w:sz w:val="28"/>
          <w:szCs w:val="28"/>
        </w:rPr>
        <w:t xml:space="preserve"> </w:t>
      </w:r>
      <w:r w:rsidR="009B4CFB">
        <w:rPr>
          <w:sz w:val="28"/>
          <w:szCs w:val="28"/>
        </w:rPr>
        <w:t>3.1</w:t>
      </w:r>
      <w:r>
        <w:rPr>
          <w:sz w:val="28"/>
          <w:szCs w:val="28"/>
        </w:rPr>
        <w:t>0</w:t>
      </w:r>
      <w:r w:rsidR="009B4CFB">
        <w:rPr>
          <w:sz w:val="28"/>
          <w:szCs w:val="28"/>
        </w:rPr>
        <w:t>.</w:t>
      </w:r>
      <w:r w:rsidR="009B4CFB" w:rsidRPr="009B4CFB">
        <w:rPr>
          <w:sz w:val="28"/>
          <w:szCs w:val="28"/>
        </w:rPr>
        <w:t xml:space="preserve"> </w:t>
      </w:r>
      <w:r w:rsidR="009B4CFB">
        <w:rPr>
          <w:sz w:val="28"/>
          <w:szCs w:val="28"/>
        </w:rPr>
        <w:t>Нестационарный торговый объект и (или) место, закрепленные за хозяйствующим субъектом по результатам рассмотрения уполномоченным органом Кавалеровского муниципального округа заявления и (или) включенные в Схему до вступления в силу настоящего Порядка, независимо от основания включения в Схему, сохраняется в месте, определенном Схемой</w:t>
      </w: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E4C11" w:rsidRDefault="003E4C11" w:rsidP="00397475">
      <w:pPr>
        <w:pStyle w:val="ConsPlusNormal"/>
        <w:jc w:val="right"/>
        <w:rPr>
          <w:rFonts w:ascii="Times New Roman" w:hAnsi="Times New Roman" w:cs="Times New Roman"/>
          <w:sz w:val="24"/>
          <w:szCs w:val="24"/>
        </w:rPr>
      </w:pPr>
    </w:p>
    <w:p w:rsidR="00397475" w:rsidRPr="00071AF1" w:rsidRDefault="005E62A7" w:rsidP="00397475">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w:t>
      </w:r>
      <w:r w:rsidR="00397475" w:rsidRPr="00071AF1">
        <w:rPr>
          <w:rFonts w:ascii="Times New Roman" w:hAnsi="Times New Roman" w:cs="Times New Roman"/>
          <w:sz w:val="24"/>
          <w:szCs w:val="24"/>
        </w:rPr>
        <w:t xml:space="preserve"> 1</w:t>
      </w:r>
    </w:p>
    <w:p w:rsidR="00397475" w:rsidRPr="00071AF1" w:rsidRDefault="00397475" w:rsidP="00397475">
      <w:pPr>
        <w:pStyle w:val="ConsPlusNormal"/>
        <w:jc w:val="right"/>
        <w:rPr>
          <w:rFonts w:ascii="Times New Roman" w:hAnsi="Times New Roman" w:cs="Times New Roman"/>
          <w:sz w:val="24"/>
          <w:szCs w:val="24"/>
        </w:rPr>
      </w:pPr>
      <w:r w:rsidRPr="00071AF1">
        <w:rPr>
          <w:rFonts w:ascii="Times New Roman" w:hAnsi="Times New Roman" w:cs="Times New Roman"/>
          <w:sz w:val="24"/>
          <w:szCs w:val="24"/>
        </w:rPr>
        <w:t xml:space="preserve">к </w:t>
      </w:r>
      <w:r w:rsidR="001A748D">
        <w:rPr>
          <w:rFonts w:ascii="Times New Roman" w:hAnsi="Times New Roman" w:cs="Times New Roman"/>
          <w:sz w:val="24"/>
          <w:szCs w:val="24"/>
        </w:rPr>
        <w:t xml:space="preserve"> </w:t>
      </w:r>
      <w:r w:rsidRPr="00071AF1">
        <w:rPr>
          <w:rFonts w:ascii="Times New Roman" w:hAnsi="Times New Roman" w:cs="Times New Roman"/>
          <w:sz w:val="24"/>
          <w:szCs w:val="24"/>
        </w:rPr>
        <w:t>Порядку размещения</w:t>
      </w:r>
    </w:p>
    <w:p w:rsidR="001A748D" w:rsidRDefault="00397475" w:rsidP="00397475">
      <w:pPr>
        <w:pStyle w:val="ConsPlusNormal"/>
        <w:jc w:val="right"/>
        <w:rPr>
          <w:rFonts w:ascii="Times New Roman" w:hAnsi="Times New Roman" w:cs="Times New Roman"/>
          <w:sz w:val="24"/>
          <w:szCs w:val="24"/>
        </w:rPr>
      </w:pPr>
      <w:r w:rsidRPr="00071AF1">
        <w:rPr>
          <w:rFonts w:ascii="Times New Roman" w:hAnsi="Times New Roman" w:cs="Times New Roman"/>
          <w:sz w:val="24"/>
          <w:szCs w:val="24"/>
        </w:rPr>
        <w:t xml:space="preserve"> нестационарных торговых объектов</w:t>
      </w:r>
      <w:r w:rsidR="001A748D">
        <w:rPr>
          <w:rFonts w:ascii="Times New Roman" w:hAnsi="Times New Roman" w:cs="Times New Roman"/>
          <w:sz w:val="24"/>
          <w:szCs w:val="24"/>
        </w:rPr>
        <w:t xml:space="preserve"> на территории</w:t>
      </w:r>
    </w:p>
    <w:p w:rsidR="00397475" w:rsidRPr="00071AF1" w:rsidRDefault="001A748D" w:rsidP="00397475">
      <w:pPr>
        <w:pStyle w:val="ConsPlusNormal"/>
        <w:jc w:val="right"/>
        <w:rPr>
          <w:rFonts w:ascii="Times New Roman" w:hAnsi="Times New Roman" w:cs="Times New Roman"/>
          <w:sz w:val="24"/>
          <w:szCs w:val="24"/>
        </w:rPr>
      </w:pPr>
      <w:r>
        <w:rPr>
          <w:rFonts w:ascii="Times New Roman" w:hAnsi="Times New Roman" w:cs="Times New Roman"/>
          <w:sz w:val="24"/>
          <w:szCs w:val="24"/>
        </w:rPr>
        <w:t>Кавалеровского муниципального округа</w:t>
      </w:r>
      <w:r w:rsidR="00397475" w:rsidRPr="00071AF1">
        <w:rPr>
          <w:rFonts w:ascii="Times New Roman" w:hAnsi="Times New Roman" w:cs="Times New Roman"/>
          <w:sz w:val="24"/>
          <w:szCs w:val="24"/>
        </w:rPr>
        <w:t xml:space="preserve"> </w:t>
      </w:r>
    </w:p>
    <w:p w:rsidR="00397475" w:rsidRPr="00F448FF" w:rsidRDefault="00397475" w:rsidP="00397475">
      <w:pPr>
        <w:pStyle w:val="ConsPlusNormal"/>
        <w:spacing w:line="360" w:lineRule="auto"/>
        <w:jc w:val="both"/>
        <w:rPr>
          <w:rFonts w:ascii="Times New Roman" w:hAnsi="Times New Roman" w:cs="Times New Roman"/>
          <w:sz w:val="28"/>
          <w:szCs w:val="28"/>
        </w:rPr>
      </w:pPr>
    </w:p>
    <w:p w:rsidR="00397475" w:rsidRPr="00F448FF" w:rsidRDefault="00397475" w:rsidP="00397475">
      <w:pPr>
        <w:pStyle w:val="ConsPlusTitle"/>
        <w:jc w:val="center"/>
        <w:rPr>
          <w:rFonts w:ascii="Times New Roman" w:hAnsi="Times New Roman" w:cs="Times New Roman"/>
          <w:sz w:val="28"/>
          <w:szCs w:val="28"/>
        </w:rPr>
      </w:pPr>
      <w:bookmarkStart w:id="2" w:name="P141"/>
      <w:bookmarkEnd w:id="2"/>
      <w:r w:rsidRPr="00F448FF">
        <w:rPr>
          <w:rFonts w:ascii="Times New Roman" w:hAnsi="Times New Roman" w:cs="Times New Roman"/>
          <w:sz w:val="28"/>
          <w:szCs w:val="28"/>
        </w:rPr>
        <w:t>ТРЕБОВАНИЯ</w:t>
      </w:r>
    </w:p>
    <w:p w:rsidR="00397475" w:rsidRPr="00F448FF" w:rsidRDefault="00397475" w:rsidP="00397475">
      <w:pPr>
        <w:pStyle w:val="ConsPlusTitle"/>
        <w:jc w:val="center"/>
        <w:rPr>
          <w:rFonts w:ascii="Times New Roman" w:hAnsi="Times New Roman" w:cs="Times New Roman"/>
          <w:sz w:val="28"/>
          <w:szCs w:val="28"/>
        </w:rPr>
      </w:pPr>
      <w:r w:rsidRPr="00F448FF">
        <w:rPr>
          <w:rFonts w:ascii="Times New Roman" w:hAnsi="Times New Roman" w:cs="Times New Roman"/>
          <w:sz w:val="28"/>
          <w:szCs w:val="28"/>
        </w:rPr>
        <w:t>К ПРОЕКТУ НЕСТАЦИОНАРНОГО ТОРГОВОГО ОБЪЕКТА</w:t>
      </w:r>
    </w:p>
    <w:p w:rsidR="00397475" w:rsidRPr="00F448FF" w:rsidRDefault="00397475" w:rsidP="00397475">
      <w:pPr>
        <w:pStyle w:val="ConsPlusNormal"/>
        <w:spacing w:line="360" w:lineRule="auto"/>
        <w:ind w:firstLine="540"/>
        <w:jc w:val="both"/>
        <w:rPr>
          <w:rFonts w:ascii="Times New Roman" w:hAnsi="Times New Roman" w:cs="Times New Roman"/>
          <w:sz w:val="28"/>
          <w:szCs w:val="28"/>
        </w:rPr>
      </w:pPr>
      <w:r w:rsidRPr="00F448FF">
        <w:rPr>
          <w:rFonts w:ascii="Times New Roman" w:hAnsi="Times New Roman" w:cs="Times New Roman"/>
          <w:sz w:val="28"/>
          <w:szCs w:val="28"/>
        </w:rPr>
        <w:t>1. Проект нестационарного торгового объекта (далее - Проект) разрабатывается субъектом торговли.</w:t>
      </w:r>
    </w:p>
    <w:p w:rsidR="00397475" w:rsidRPr="00F448FF" w:rsidRDefault="000A0292" w:rsidP="0039747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Проект разрабатывается в</w:t>
      </w:r>
      <w:r w:rsidR="00027ED2">
        <w:rPr>
          <w:rFonts w:ascii="Times New Roman" w:hAnsi="Times New Roman" w:cs="Times New Roman"/>
          <w:sz w:val="28"/>
          <w:szCs w:val="28"/>
        </w:rPr>
        <w:t xml:space="preserve"> соответствие с </w:t>
      </w:r>
      <w:r w:rsidR="00EB4D0E">
        <w:rPr>
          <w:rFonts w:ascii="Times New Roman" w:hAnsi="Times New Roman" w:cs="Times New Roman"/>
          <w:sz w:val="28"/>
          <w:szCs w:val="28"/>
        </w:rPr>
        <w:t>пунктом 2.</w:t>
      </w:r>
      <w:r w:rsidR="00397475" w:rsidRPr="00F448FF">
        <w:rPr>
          <w:rFonts w:ascii="Times New Roman" w:hAnsi="Times New Roman" w:cs="Times New Roman"/>
          <w:sz w:val="28"/>
          <w:szCs w:val="28"/>
        </w:rPr>
        <w:t xml:space="preserve">1 настоящего Порядка.  </w:t>
      </w:r>
    </w:p>
    <w:p w:rsidR="00397475" w:rsidRPr="00F448FF" w:rsidRDefault="00397475" w:rsidP="00397475">
      <w:pPr>
        <w:pStyle w:val="ConsPlusNormal"/>
        <w:spacing w:line="360" w:lineRule="auto"/>
        <w:ind w:firstLine="540"/>
        <w:jc w:val="both"/>
        <w:rPr>
          <w:rFonts w:ascii="Times New Roman" w:hAnsi="Times New Roman" w:cs="Times New Roman"/>
          <w:sz w:val="28"/>
          <w:szCs w:val="28"/>
        </w:rPr>
      </w:pPr>
      <w:r w:rsidRPr="00F448FF">
        <w:rPr>
          <w:rFonts w:ascii="Times New Roman" w:hAnsi="Times New Roman" w:cs="Times New Roman"/>
          <w:sz w:val="28"/>
          <w:szCs w:val="28"/>
        </w:rPr>
        <w:t>3. Проект НТО предусматривает описание НТО, которое включает:</w:t>
      </w:r>
    </w:p>
    <w:p w:rsidR="00397475" w:rsidRPr="001F62B5" w:rsidRDefault="00397475" w:rsidP="00397475">
      <w:pPr>
        <w:pStyle w:val="ConsPlusNormal"/>
        <w:spacing w:line="360" w:lineRule="auto"/>
        <w:ind w:firstLine="540"/>
        <w:jc w:val="both"/>
        <w:rPr>
          <w:rFonts w:ascii="Times New Roman" w:hAnsi="Times New Roman" w:cs="Times New Roman"/>
          <w:sz w:val="28"/>
          <w:szCs w:val="28"/>
        </w:rPr>
      </w:pPr>
      <w:r w:rsidRPr="001F62B5">
        <w:rPr>
          <w:rFonts w:ascii="Times New Roman" w:hAnsi="Times New Roman" w:cs="Times New Roman"/>
          <w:sz w:val="28"/>
          <w:szCs w:val="28"/>
        </w:rPr>
        <w:t>а) в графической части:</w:t>
      </w:r>
    </w:p>
    <w:p w:rsidR="00397475" w:rsidRPr="001F62B5" w:rsidRDefault="00397475" w:rsidP="0039747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расположение объекта на плане территории </w:t>
      </w:r>
      <w:r w:rsidRPr="001F62B5">
        <w:rPr>
          <w:rFonts w:ascii="Times New Roman" w:hAnsi="Times New Roman" w:cs="Times New Roman"/>
          <w:sz w:val="28"/>
          <w:szCs w:val="28"/>
        </w:rPr>
        <w:t>с привязкой к ближайшему объекту капитального строительства, имеющему почтовый адрес;</w:t>
      </w:r>
    </w:p>
    <w:p w:rsidR="00397475" w:rsidRPr="001F62B5" w:rsidRDefault="00397475" w:rsidP="00397475">
      <w:pPr>
        <w:pStyle w:val="ConsPlusNormal"/>
        <w:spacing w:line="360" w:lineRule="auto"/>
        <w:ind w:firstLine="540"/>
        <w:jc w:val="both"/>
        <w:rPr>
          <w:rFonts w:ascii="Times New Roman" w:hAnsi="Times New Roman" w:cs="Times New Roman"/>
          <w:sz w:val="28"/>
          <w:szCs w:val="28"/>
        </w:rPr>
      </w:pPr>
      <w:r w:rsidRPr="001F62B5">
        <w:rPr>
          <w:rFonts w:ascii="Times New Roman" w:hAnsi="Times New Roman" w:cs="Times New Roman"/>
          <w:sz w:val="28"/>
          <w:szCs w:val="28"/>
        </w:rPr>
        <w:t>схематичное изображение внешнего подъезда к НТО транспортных средств, обеспечивающих торговую деятельность НТО;</w:t>
      </w:r>
    </w:p>
    <w:p w:rsidR="00397475" w:rsidRPr="001F62B5" w:rsidRDefault="00397475" w:rsidP="00397475">
      <w:pPr>
        <w:pStyle w:val="ConsPlusNormal"/>
        <w:spacing w:line="360" w:lineRule="auto"/>
        <w:ind w:firstLine="540"/>
        <w:jc w:val="both"/>
        <w:rPr>
          <w:rFonts w:ascii="Times New Roman" w:hAnsi="Times New Roman" w:cs="Times New Roman"/>
          <w:sz w:val="28"/>
          <w:szCs w:val="28"/>
        </w:rPr>
      </w:pPr>
      <w:r w:rsidRPr="001F62B5">
        <w:rPr>
          <w:rFonts w:ascii="Times New Roman" w:hAnsi="Times New Roman" w:cs="Times New Roman"/>
          <w:sz w:val="28"/>
          <w:szCs w:val="28"/>
        </w:rPr>
        <w:t>отображение фасадов с цветовым решением;</w:t>
      </w:r>
    </w:p>
    <w:p w:rsidR="00397475" w:rsidRPr="00F448FF" w:rsidRDefault="00397475" w:rsidP="00397475">
      <w:pPr>
        <w:pStyle w:val="ConsPlusNormal"/>
        <w:spacing w:line="360" w:lineRule="auto"/>
        <w:ind w:firstLine="540"/>
        <w:jc w:val="both"/>
        <w:rPr>
          <w:rFonts w:ascii="Times New Roman" w:hAnsi="Times New Roman" w:cs="Times New Roman"/>
          <w:sz w:val="28"/>
          <w:szCs w:val="28"/>
        </w:rPr>
      </w:pPr>
      <w:r w:rsidRPr="008C5781">
        <w:rPr>
          <w:rFonts w:ascii="Times New Roman" w:hAnsi="Times New Roman" w:cs="Times New Roman"/>
          <w:sz w:val="28"/>
          <w:szCs w:val="28"/>
        </w:rPr>
        <w:t>фото проектируемого объекта по предполагаемому месту установки с включением сложившейся застройки;</w:t>
      </w:r>
    </w:p>
    <w:p w:rsidR="00397475" w:rsidRPr="00F448FF" w:rsidRDefault="00397475" w:rsidP="00397475">
      <w:pPr>
        <w:pStyle w:val="ConsPlusNormal"/>
        <w:spacing w:line="360" w:lineRule="auto"/>
        <w:ind w:firstLine="540"/>
        <w:jc w:val="both"/>
        <w:rPr>
          <w:rFonts w:ascii="Times New Roman" w:hAnsi="Times New Roman" w:cs="Times New Roman"/>
          <w:sz w:val="28"/>
          <w:szCs w:val="28"/>
        </w:rPr>
      </w:pPr>
      <w:r w:rsidRPr="00F448FF">
        <w:rPr>
          <w:rFonts w:ascii="Times New Roman" w:hAnsi="Times New Roman" w:cs="Times New Roman"/>
          <w:sz w:val="28"/>
          <w:szCs w:val="28"/>
        </w:rPr>
        <w:t>б) в текстовой части:</w:t>
      </w:r>
    </w:p>
    <w:p w:rsidR="00397475" w:rsidRPr="00F448FF" w:rsidRDefault="00397475" w:rsidP="00397475">
      <w:pPr>
        <w:pStyle w:val="ConsPlusNormal"/>
        <w:spacing w:line="360" w:lineRule="auto"/>
        <w:ind w:firstLine="540"/>
        <w:jc w:val="both"/>
        <w:rPr>
          <w:rFonts w:ascii="Times New Roman" w:hAnsi="Times New Roman" w:cs="Times New Roman"/>
          <w:sz w:val="28"/>
          <w:szCs w:val="28"/>
        </w:rPr>
      </w:pPr>
      <w:r w:rsidRPr="00F448FF">
        <w:rPr>
          <w:rFonts w:ascii="Times New Roman" w:hAnsi="Times New Roman" w:cs="Times New Roman"/>
          <w:sz w:val="28"/>
          <w:szCs w:val="28"/>
        </w:rPr>
        <w:t>описание решений субъекта торговли по благоустройству, озеленению и освещению прилегающей к НТО территории, по обеспечению доступа инвалидов к НТО;</w:t>
      </w:r>
    </w:p>
    <w:p w:rsidR="00397475" w:rsidRPr="00F448FF" w:rsidRDefault="00397475" w:rsidP="00397475">
      <w:pPr>
        <w:pStyle w:val="ConsPlusNormal"/>
        <w:spacing w:line="360" w:lineRule="auto"/>
        <w:ind w:firstLine="540"/>
        <w:jc w:val="both"/>
        <w:rPr>
          <w:rFonts w:ascii="Times New Roman" w:hAnsi="Times New Roman" w:cs="Times New Roman"/>
          <w:sz w:val="28"/>
          <w:szCs w:val="28"/>
        </w:rPr>
      </w:pPr>
      <w:r w:rsidRPr="00F448FF">
        <w:rPr>
          <w:rFonts w:ascii="Times New Roman" w:hAnsi="Times New Roman" w:cs="Times New Roman"/>
          <w:sz w:val="28"/>
          <w:szCs w:val="28"/>
        </w:rPr>
        <w:t>описание вн</w:t>
      </w:r>
      <w:r>
        <w:rPr>
          <w:rFonts w:ascii="Times New Roman" w:hAnsi="Times New Roman" w:cs="Times New Roman"/>
          <w:sz w:val="28"/>
          <w:szCs w:val="28"/>
        </w:rPr>
        <w:t>ешнего и внутреннего вида НТО;</w:t>
      </w:r>
    </w:p>
    <w:p w:rsidR="00397475" w:rsidRPr="00F448FF" w:rsidRDefault="00397475" w:rsidP="0039747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описание</w:t>
      </w:r>
      <w:r w:rsidRPr="00F448FF">
        <w:rPr>
          <w:rFonts w:ascii="Times New Roman" w:hAnsi="Times New Roman" w:cs="Times New Roman"/>
          <w:sz w:val="28"/>
          <w:szCs w:val="28"/>
        </w:rPr>
        <w:t xml:space="preserve"> предельных параметров НТО, указанных в заявлении;</w:t>
      </w:r>
    </w:p>
    <w:p w:rsidR="00397475" w:rsidRPr="00F448FF" w:rsidRDefault="00397475" w:rsidP="0039747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описание использованных</w:t>
      </w:r>
      <w:r w:rsidRPr="00F448FF">
        <w:rPr>
          <w:rFonts w:ascii="Times New Roman" w:hAnsi="Times New Roman" w:cs="Times New Roman"/>
          <w:sz w:val="28"/>
          <w:szCs w:val="28"/>
        </w:rPr>
        <w:t xml:space="preserve"> приемов при оформлении фасадов и интерьеров НТО;</w:t>
      </w:r>
    </w:p>
    <w:p w:rsidR="00397475" w:rsidRPr="00F448FF" w:rsidRDefault="00397475" w:rsidP="00397475">
      <w:pPr>
        <w:pStyle w:val="ConsPlusNormal"/>
        <w:spacing w:line="360" w:lineRule="auto"/>
        <w:ind w:firstLine="540"/>
        <w:jc w:val="both"/>
        <w:rPr>
          <w:rFonts w:ascii="Times New Roman" w:hAnsi="Times New Roman" w:cs="Times New Roman"/>
          <w:sz w:val="28"/>
          <w:szCs w:val="28"/>
        </w:rPr>
      </w:pPr>
      <w:r w:rsidRPr="00F448FF">
        <w:rPr>
          <w:rFonts w:ascii="Times New Roman" w:hAnsi="Times New Roman" w:cs="Times New Roman"/>
          <w:sz w:val="28"/>
          <w:szCs w:val="28"/>
        </w:rPr>
        <w:t>информация об источниках присоединения НТО к сетям энергоснабжения, водоснабжения, водоотведения, теплоснабжения (если таковы</w:t>
      </w:r>
      <w:r>
        <w:rPr>
          <w:rFonts w:ascii="Times New Roman" w:hAnsi="Times New Roman" w:cs="Times New Roman"/>
          <w:sz w:val="28"/>
          <w:szCs w:val="28"/>
        </w:rPr>
        <w:t>е</w:t>
      </w:r>
      <w:r w:rsidRPr="00F448FF">
        <w:rPr>
          <w:rFonts w:ascii="Times New Roman" w:hAnsi="Times New Roman" w:cs="Times New Roman"/>
          <w:sz w:val="28"/>
          <w:szCs w:val="28"/>
        </w:rPr>
        <w:t xml:space="preserve"> имеются);</w:t>
      </w:r>
    </w:p>
    <w:p w:rsidR="00397475" w:rsidRPr="00F448FF" w:rsidRDefault="00397475" w:rsidP="00397475">
      <w:pPr>
        <w:pStyle w:val="ConsPlusNormal"/>
        <w:spacing w:line="360" w:lineRule="auto"/>
        <w:ind w:firstLine="540"/>
        <w:jc w:val="both"/>
        <w:rPr>
          <w:rFonts w:ascii="Times New Roman" w:hAnsi="Times New Roman" w:cs="Times New Roman"/>
          <w:sz w:val="28"/>
          <w:szCs w:val="28"/>
        </w:rPr>
      </w:pPr>
      <w:r w:rsidRPr="00F448FF">
        <w:rPr>
          <w:rFonts w:ascii="Times New Roman" w:hAnsi="Times New Roman" w:cs="Times New Roman"/>
          <w:sz w:val="28"/>
          <w:szCs w:val="28"/>
        </w:rPr>
        <w:t>информац</w:t>
      </w:r>
      <w:r>
        <w:rPr>
          <w:rFonts w:ascii="Times New Roman" w:hAnsi="Times New Roman" w:cs="Times New Roman"/>
          <w:sz w:val="28"/>
          <w:szCs w:val="28"/>
        </w:rPr>
        <w:t>ия о необходимости осуществления</w:t>
      </w:r>
      <w:r w:rsidRPr="00F448FF">
        <w:rPr>
          <w:rFonts w:ascii="Times New Roman" w:hAnsi="Times New Roman" w:cs="Times New Roman"/>
          <w:sz w:val="28"/>
          <w:szCs w:val="28"/>
        </w:rPr>
        <w:t xml:space="preserve"> земляных работ, связанных с установкой и эксплуатацией НТО.</w:t>
      </w:r>
    </w:p>
    <w:p w:rsidR="009B4CFB" w:rsidRPr="00071AF1" w:rsidRDefault="009B4CFB" w:rsidP="009B4CFB">
      <w:pPr>
        <w:pStyle w:val="ConsPlusNormal"/>
        <w:tabs>
          <w:tab w:val="left" w:pos="6015"/>
          <w:tab w:val="right" w:pos="10207"/>
        </w:tabs>
        <w:ind w:right="-2"/>
        <w:jc w:val="right"/>
        <w:outlineLvl w:val="1"/>
        <w:rPr>
          <w:rFonts w:ascii="Times New Roman" w:hAnsi="Times New Roman" w:cs="Times New Roman"/>
          <w:sz w:val="24"/>
          <w:szCs w:val="24"/>
        </w:rPr>
      </w:pPr>
      <w:r w:rsidRPr="00071AF1">
        <w:rPr>
          <w:rFonts w:ascii="Times New Roman" w:hAnsi="Times New Roman" w:cs="Times New Roman"/>
          <w:sz w:val="24"/>
          <w:szCs w:val="24"/>
        </w:rPr>
        <w:t>Приложение N 2</w:t>
      </w:r>
    </w:p>
    <w:p w:rsidR="006E4E24" w:rsidRPr="00071AF1" w:rsidRDefault="009B4CFB" w:rsidP="006E4E24">
      <w:pPr>
        <w:pStyle w:val="ConsPlusNormal"/>
        <w:ind w:right="-2"/>
        <w:jc w:val="right"/>
        <w:rPr>
          <w:rFonts w:ascii="Times New Roman" w:hAnsi="Times New Roman" w:cs="Times New Roman"/>
          <w:sz w:val="24"/>
          <w:szCs w:val="24"/>
        </w:rPr>
      </w:pPr>
      <w:r w:rsidRPr="00071AF1">
        <w:rPr>
          <w:rFonts w:ascii="Times New Roman" w:hAnsi="Times New Roman" w:cs="Times New Roman"/>
          <w:sz w:val="24"/>
          <w:szCs w:val="24"/>
        </w:rPr>
        <w:t xml:space="preserve">                    к Порядку </w:t>
      </w:r>
    </w:p>
    <w:p w:rsidR="009B4CFB" w:rsidRPr="00071AF1" w:rsidRDefault="009B4CFB" w:rsidP="009B4CFB">
      <w:pPr>
        <w:pStyle w:val="ConsPlusNormal"/>
        <w:ind w:right="-2"/>
        <w:jc w:val="right"/>
        <w:rPr>
          <w:rFonts w:ascii="Times New Roman" w:hAnsi="Times New Roman" w:cs="Times New Roman"/>
          <w:sz w:val="24"/>
          <w:szCs w:val="24"/>
        </w:rPr>
      </w:pPr>
      <w:r w:rsidRPr="00071AF1">
        <w:rPr>
          <w:rFonts w:ascii="Times New Roman" w:hAnsi="Times New Roman" w:cs="Times New Roman"/>
          <w:sz w:val="24"/>
          <w:szCs w:val="24"/>
        </w:rPr>
        <w:t>размещения нестационарных торговых объектов</w:t>
      </w:r>
    </w:p>
    <w:p w:rsidR="009B4CFB" w:rsidRPr="00071AF1" w:rsidRDefault="009B4CFB" w:rsidP="009B4CFB">
      <w:pPr>
        <w:pStyle w:val="ConsPlusNormal"/>
        <w:ind w:right="-2"/>
        <w:jc w:val="right"/>
        <w:rPr>
          <w:rFonts w:ascii="Times New Roman" w:hAnsi="Times New Roman" w:cs="Times New Roman"/>
          <w:sz w:val="24"/>
          <w:szCs w:val="24"/>
        </w:rPr>
      </w:pPr>
      <w:r w:rsidRPr="00071AF1">
        <w:rPr>
          <w:rFonts w:ascii="Times New Roman" w:hAnsi="Times New Roman" w:cs="Times New Roman"/>
          <w:sz w:val="24"/>
          <w:szCs w:val="24"/>
        </w:rPr>
        <w:t xml:space="preserve">на территории Кавалеровского </w:t>
      </w:r>
      <w:r>
        <w:rPr>
          <w:rFonts w:ascii="Times New Roman" w:hAnsi="Times New Roman" w:cs="Times New Roman"/>
          <w:sz w:val="24"/>
          <w:szCs w:val="24"/>
        </w:rPr>
        <w:t>муниципального округа</w:t>
      </w:r>
    </w:p>
    <w:p w:rsidR="009B4CFB" w:rsidRPr="00071AF1" w:rsidRDefault="009B4CFB" w:rsidP="009B4CFB">
      <w:pPr>
        <w:pStyle w:val="ConsPlusNormal"/>
        <w:ind w:right="-2"/>
        <w:jc w:val="right"/>
        <w:rPr>
          <w:rFonts w:ascii="Times New Roman" w:hAnsi="Times New Roman" w:cs="Times New Roman"/>
          <w:sz w:val="24"/>
          <w:szCs w:val="24"/>
        </w:rPr>
      </w:pPr>
    </w:p>
    <w:p w:rsidR="009B4CFB" w:rsidRPr="00F448FF" w:rsidRDefault="009B4CFB" w:rsidP="009B4CFB">
      <w:pPr>
        <w:pStyle w:val="ConsPlusNormal"/>
        <w:ind w:right="-2"/>
        <w:jc w:val="right"/>
        <w:rPr>
          <w:rFonts w:ascii="Times New Roman" w:hAnsi="Times New Roman" w:cs="Times New Roman"/>
          <w:sz w:val="28"/>
          <w:szCs w:val="28"/>
        </w:rPr>
      </w:pPr>
      <w:r w:rsidRPr="00F448FF">
        <w:rPr>
          <w:rFonts w:ascii="Times New Roman" w:hAnsi="Times New Roman" w:cs="Times New Roman"/>
          <w:sz w:val="28"/>
          <w:szCs w:val="28"/>
        </w:rPr>
        <w:t>Форма</w:t>
      </w:r>
    </w:p>
    <w:p w:rsidR="009B4CFB" w:rsidRPr="00F448FF" w:rsidRDefault="009B4CFB" w:rsidP="009B4CFB">
      <w:pPr>
        <w:pStyle w:val="ConsPlusNormal"/>
        <w:ind w:right="-2"/>
        <w:jc w:val="both"/>
        <w:rPr>
          <w:rFonts w:ascii="Times New Roman" w:hAnsi="Times New Roman" w:cs="Times New Roman"/>
          <w:sz w:val="28"/>
          <w:szCs w:val="28"/>
        </w:rPr>
      </w:pPr>
    </w:p>
    <w:p w:rsidR="009B4CFB" w:rsidRPr="00F448FF" w:rsidRDefault="009B4CFB" w:rsidP="009B4CFB">
      <w:pPr>
        <w:pStyle w:val="ConsPlusNonformat"/>
        <w:ind w:right="-2"/>
        <w:jc w:val="right"/>
        <w:rPr>
          <w:rFonts w:ascii="Times New Roman" w:hAnsi="Times New Roman" w:cs="Times New Roman"/>
          <w:sz w:val="28"/>
          <w:szCs w:val="28"/>
        </w:rPr>
      </w:pPr>
      <w:r w:rsidRPr="00F448FF">
        <w:rPr>
          <w:rFonts w:ascii="Times New Roman" w:hAnsi="Times New Roman" w:cs="Times New Roman"/>
          <w:sz w:val="28"/>
          <w:szCs w:val="28"/>
        </w:rPr>
        <w:t xml:space="preserve">  В </w:t>
      </w:r>
      <w:r>
        <w:rPr>
          <w:rFonts w:ascii="Times New Roman" w:hAnsi="Times New Roman" w:cs="Times New Roman"/>
          <w:sz w:val="28"/>
          <w:szCs w:val="28"/>
        </w:rPr>
        <w:t>_______</w:t>
      </w:r>
      <w:r w:rsidRPr="00F448FF">
        <w:rPr>
          <w:rFonts w:ascii="Times New Roman" w:hAnsi="Times New Roman" w:cs="Times New Roman"/>
          <w:sz w:val="28"/>
          <w:szCs w:val="28"/>
        </w:rPr>
        <w:t>_______________________</w:t>
      </w:r>
    </w:p>
    <w:p w:rsidR="009B4CFB" w:rsidRPr="00F448FF" w:rsidRDefault="009B4CFB" w:rsidP="009B4CFB">
      <w:pPr>
        <w:pStyle w:val="ConsPlusNonformat"/>
        <w:ind w:right="-2"/>
        <w:jc w:val="right"/>
        <w:rPr>
          <w:rFonts w:ascii="Times New Roman" w:hAnsi="Times New Roman" w:cs="Times New Roman"/>
          <w:sz w:val="28"/>
          <w:szCs w:val="28"/>
          <w:vertAlign w:val="superscript"/>
        </w:rPr>
      </w:pPr>
      <w:r w:rsidRPr="00F448FF">
        <w:rPr>
          <w:rFonts w:ascii="Times New Roman" w:hAnsi="Times New Roman" w:cs="Times New Roman"/>
          <w:sz w:val="28"/>
          <w:szCs w:val="28"/>
        </w:rPr>
        <w:t xml:space="preserve"> </w:t>
      </w:r>
      <w:r w:rsidRPr="00F448FF">
        <w:rPr>
          <w:rFonts w:ascii="Times New Roman" w:hAnsi="Times New Roman" w:cs="Times New Roman"/>
          <w:sz w:val="28"/>
          <w:szCs w:val="28"/>
          <w:vertAlign w:val="superscript"/>
        </w:rPr>
        <w:t>(наименование уполномоченного органа)</w:t>
      </w:r>
    </w:p>
    <w:p w:rsidR="009B4CFB" w:rsidRPr="00F448FF" w:rsidRDefault="009B4CFB" w:rsidP="009B4CFB">
      <w:pPr>
        <w:pStyle w:val="ConsPlusNonformat"/>
        <w:ind w:right="-2"/>
        <w:jc w:val="right"/>
        <w:rPr>
          <w:rFonts w:ascii="Times New Roman" w:hAnsi="Times New Roman" w:cs="Times New Roman"/>
          <w:sz w:val="28"/>
          <w:szCs w:val="28"/>
        </w:rPr>
      </w:pPr>
      <w:r w:rsidRPr="00F448FF">
        <w:rPr>
          <w:rFonts w:ascii="Times New Roman" w:hAnsi="Times New Roman" w:cs="Times New Roman"/>
          <w:sz w:val="28"/>
          <w:szCs w:val="28"/>
        </w:rPr>
        <w:t xml:space="preserve">      </w:t>
      </w:r>
      <w:r>
        <w:rPr>
          <w:rFonts w:ascii="Times New Roman" w:hAnsi="Times New Roman" w:cs="Times New Roman"/>
          <w:sz w:val="28"/>
          <w:szCs w:val="28"/>
        </w:rPr>
        <w:t>____________</w:t>
      </w:r>
      <w:r w:rsidRPr="00F448FF">
        <w:rPr>
          <w:rFonts w:ascii="Times New Roman" w:hAnsi="Times New Roman" w:cs="Times New Roman"/>
          <w:sz w:val="28"/>
          <w:szCs w:val="28"/>
        </w:rPr>
        <w:t>__________________</w:t>
      </w:r>
    </w:p>
    <w:p w:rsidR="009B4CFB" w:rsidRPr="00F448FF" w:rsidRDefault="009B4CFB" w:rsidP="009B4CFB">
      <w:pPr>
        <w:pStyle w:val="ConsPlusNonformat"/>
        <w:ind w:right="-2"/>
        <w:jc w:val="right"/>
        <w:rPr>
          <w:rFonts w:ascii="Times New Roman" w:hAnsi="Times New Roman" w:cs="Times New Roman"/>
          <w:sz w:val="28"/>
          <w:szCs w:val="28"/>
          <w:vertAlign w:val="superscript"/>
        </w:rPr>
      </w:pPr>
      <w:r w:rsidRPr="00F448FF">
        <w:rPr>
          <w:rFonts w:ascii="Times New Roman" w:hAnsi="Times New Roman" w:cs="Times New Roman"/>
          <w:sz w:val="28"/>
          <w:szCs w:val="28"/>
          <w:vertAlign w:val="superscript"/>
        </w:rPr>
        <w:t>(организационно-правовая</w:t>
      </w:r>
      <w:r>
        <w:rPr>
          <w:rFonts w:ascii="Times New Roman" w:hAnsi="Times New Roman" w:cs="Times New Roman"/>
          <w:sz w:val="28"/>
          <w:szCs w:val="28"/>
          <w:vertAlign w:val="superscript"/>
        </w:rPr>
        <w:t xml:space="preserve"> </w:t>
      </w:r>
      <w:r w:rsidRPr="00F448FF">
        <w:rPr>
          <w:rFonts w:ascii="Times New Roman" w:hAnsi="Times New Roman" w:cs="Times New Roman"/>
          <w:sz w:val="28"/>
          <w:szCs w:val="28"/>
          <w:vertAlign w:val="superscript"/>
        </w:rPr>
        <w:t xml:space="preserve">форма и </w:t>
      </w:r>
    </w:p>
    <w:p w:rsidR="009B4CFB" w:rsidRPr="00F448FF" w:rsidRDefault="009B4CFB" w:rsidP="009B4CFB">
      <w:pPr>
        <w:pStyle w:val="ConsPlusNonformat"/>
        <w:ind w:right="-2"/>
        <w:jc w:val="right"/>
        <w:rPr>
          <w:rFonts w:ascii="Times New Roman" w:hAnsi="Times New Roman" w:cs="Times New Roman"/>
          <w:sz w:val="28"/>
          <w:szCs w:val="28"/>
          <w:vertAlign w:val="superscript"/>
        </w:rPr>
      </w:pPr>
      <w:r w:rsidRPr="00F448FF">
        <w:rPr>
          <w:rFonts w:ascii="Times New Roman" w:hAnsi="Times New Roman" w:cs="Times New Roman"/>
          <w:sz w:val="28"/>
          <w:szCs w:val="28"/>
          <w:vertAlign w:val="superscript"/>
        </w:rPr>
        <w:t>наименование организации, Ф.И.О. (при</w:t>
      </w:r>
    </w:p>
    <w:p w:rsidR="009B4CFB" w:rsidRDefault="009B4CFB" w:rsidP="009B4CFB">
      <w:pPr>
        <w:pStyle w:val="ConsPlusNonformat"/>
        <w:tabs>
          <w:tab w:val="left" w:pos="3998"/>
          <w:tab w:val="right" w:pos="9355"/>
        </w:tabs>
        <w:ind w:right="-2"/>
        <w:jc w:val="right"/>
        <w:rPr>
          <w:rFonts w:ascii="Times New Roman" w:hAnsi="Times New Roman" w:cs="Times New Roman"/>
          <w:sz w:val="28"/>
          <w:szCs w:val="28"/>
          <w:vertAlign w:val="superscript"/>
        </w:rPr>
      </w:pPr>
      <w:r w:rsidRPr="00F448FF">
        <w:rPr>
          <w:rFonts w:ascii="Times New Roman" w:hAnsi="Times New Roman" w:cs="Times New Roman"/>
          <w:sz w:val="28"/>
          <w:szCs w:val="28"/>
          <w:vertAlign w:val="superscript"/>
        </w:rPr>
        <w:tab/>
        <w:t>наличии) индивидуального</w:t>
      </w:r>
      <w:r>
        <w:rPr>
          <w:rFonts w:ascii="Times New Roman" w:hAnsi="Times New Roman" w:cs="Times New Roman"/>
          <w:sz w:val="28"/>
          <w:szCs w:val="28"/>
          <w:vertAlign w:val="superscript"/>
        </w:rPr>
        <w:t xml:space="preserve"> </w:t>
      </w:r>
      <w:r w:rsidRPr="00F448FF">
        <w:rPr>
          <w:rFonts w:ascii="Times New Roman" w:hAnsi="Times New Roman" w:cs="Times New Roman"/>
          <w:sz w:val="28"/>
          <w:szCs w:val="28"/>
          <w:vertAlign w:val="superscript"/>
        </w:rPr>
        <w:t>предпринимателя</w:t>
      </w:r>
      <w:r>
        <w:rPr>
          <w:rFonts w:ascii="Times New Roman" w:hAnsi="Times New Roman" w:cs="Times New Roman"/>
          <w:sz w:val="28"/>
          <w:szCs w:val="28"/>
          <w:vertAlign w:val="superscript"/>
        </w:rPr>
        <w:t>,</w:t>
      </w:r>
    </w:p>
    <w:p w:rsidR="009B4CFB" w:rsidRPr="00F448FF" w:rsidRDefault="00886578" w:rsidP="009B4CFB">
      <w:pPr>
        <w:pStyle w:val="ConsPlusNonformat"/>
        <w:tabs>
          <w:tab w:val="left" w:pos="3998"/>
          <w:tab w:val="right" w:pos="9355"/>
        </w:tabs>
        <w:ind w:right="-2"/>
        <w:jc w:val="right"/>
        <w:rPr>
          <w:rFonts w:ascii="Times New Roman" w:hAnsi="Times New Roman" w:cs="Times New Roman"/>
          <w:sz w:val="28"/>
          <w:szCs w:val="28"/>
          <w:vertAlign w:val="superscript"/>
        </w:rPr>
      </w:pPr>
      <w:r>
        <w:rPr>
          <w:rFonts w:ascii="Times New Roman" w:hAnsi="Times New Roman" w:cs="Times New Roman"/>
          <w:sz w:val="28"/>
          <w:szCs w:val="28"/>
          <w:vertAlign w:val="superscript"/>
        </w:rPr>
        <w:t>«</w:t>
      </w:r>
      <w:r w:rsidR="009B4CFB">
        <w:rPr>
          <w:rFonts w:ascii="Times New Roman" w:hAnsi="Times New Roman" w:cs="Times New Roman"/>
          <w:sz w:val="28"/>
          <w:szCs w:val="28"/>
          <w:vertAlign w:val="superscript"/>
        </w:rPr>
        <w:t>самозанятого гражданина</w:t>
      </w:r>
      <w:r>
        <w:rPr>
          <w:rFonts w:ascii="Times New Roman" w:hAnsi="Times New Roman" w:cs="Times New Roman"/>
          <w:sz w:val="28"/>
          <w:szCs w:val="28"/>
          <w:vertAlign w:val="superscript"/>
        </w:rPr>
        <w:t>»</w:t>
      </w:r>
    </w:p>
    <w:p w:rsidR="009B4CFB" w:rsidRPr="00F448FF" w:rsidRDefault="009B4CFB" w:rsidP="009B4CFB">
      <w:pPr>
        <w:pStyle w:val="ConsPlusNonformat"/>
        <w:ind w:right="-2"/>
        <w:jc w:val="right"/>
        <w:rPr>
          <w:rFonts w:ascii="Times New Roman" w:hAnsi="Times New Roman" w:cs="Times New Roman"/>
          <w:sz w:val="28"/>
          <w:szCs w:val="28"/>
        </w:rPr>
      </w:pPr>
      <w:r w:rsidRPr="00F448FF">
        <w:rPr>
          <w:rFonts w:ascii="Times New Roman" w:hAnsi="Times New Roman" w:cs="Times New Roman"/>
          <w:sz w:val="28"/>
          <w:szCs w:val="28"/>
        </w:rPr>
        <w:t xml:space="preserve">                             </w:t>
      </w:r>
      <w:r>
        <w:rPr>
          <w:rFonts w:ascii="Times New Roman" w:hAnsi="Times New Roman" w:cs="Times New Roman"/>
          <w:sz w:val="28"/>
          <w:szCs w:val="28"/>
        </w:rPr>
        <w:t>_</w:t>
      </w:r>
      <w:r w:rsidRPr="00F448FF">
        <w:rPr>
          <w:rFonts w:ascii="Times New Roman" w:hAnsi="Times New Roman" w:cs="Times New Roman"/>
          <w:sz w:val="28"/>
          <w:szCs w:val="28"/>
        </w:rPr>
        <w:t>____</w:t>
      </w:r>
      <w:r>
        <w:rPr>
          <w:rFonts w:ascii="Times New Roman" w:hAnsi="Times New Roman" w:cs="Times New Roman"/>
          <w:sz w:val="28"/>
          <w:szCs w:val="28"/>
        </w:rPr>
        <w:t>____________</w:t>
      </w:r>
      <w:r w:rsidRPr="00F448FF">
        <w:rPr>
          <w:rFonts w:ascii="Times New Roman" w:hAnsi="Times New Roman" w:cs="Times New Roman"/>
          <w:sz w:val="28"/>
          <w:szCs w:val="28"/>
        </w:rPr>
        <w:t>_____________</w:t>
      </w:r>
    </w:p>
    <w:p w:rsidR="009B4CFB" w:rsidRPr="00F448FF" w:rsidRDefault="009B4CFB" w:rsidP="009B4CFB">
      <w:pPr>
        <w:pStyle w:val="ConsPlusNonformat"/>
        <w:ind w:right="-2"/>
        <w:jc w:val="right"/>
        <w:rPr>
          <w:rFonts w:ascii="Times New Roman" w:hAnsi="Times New Roman" w:cs="Times New Roman"/>
          <w:sz w:val="28"/>
          <w:szCs w:val="28"/>
          <w:vertAlign w:val="superscript"/>
        </w:rPr>
      </w:pPr>
      <w:r w:rsidRPr="00F448FF">
        <w:rPr>
          <w:rFonts w:ascii="Times New Roman" w:hAnsi="Times New Roman" w:cs="Times New Roman"/>
          <w:sz w:val="28"/>
          <w:szCs w:val="28"/>
          <w:vertAlign w:val="superscript"/>
        </w:rPr>
        <w:t>(ИНН, ОГРН или ОГРНИП,  дата регистрации)</w:t>
      </w:r>
    </w:p>
    <w:p w:rsidR="009B4CFB" w:rsidRPr="00F448FF" w:rsidRDefault="009B4CFB" w:rsidP="009B4CFB">
      <w:pPr>
        <w:pStyle w:val="ConsPlusNonformat"/>
        <w:ind w:right="-2"/>
        <w:jc w:val="right"/>
        <w:rPr>
          <w:rFonts w:ascii="Times New Roman" w:hAnsi="Times New Roman" w:cs="Times New Roman"/>
          <w:sz w:val="28"/>
          <w:szCs w:val="28"/>
        </w:rPr>
      </w:pPr>
      <w:r w:rsidRPr="00F448FF">
        <w:rPr>
          <w:rFonts w:ascii="Times New Roman" w:hAnsi="Times New Roman" w:cs="Times New Roman"/>
          <w:sz w:val="28"/>
          <w:szCs w:val="28"/>
        </w:rPr>
        <w:t xml:space="preserve">       </w:t>
      </w:r>
      <w:r>
        <w:rPr>
          <w:rFonts w:ascii="Times New Roman" w:hAnsi="Times New Roman" w:cs="Times New Roman"/>
          <w:sz w:val="28"/>
          <w:szCs w:val="28"/>
        </w:rPr>
        <w:t>_</w:t>
      </w:r>
      <w:r w:rsidRPr="00F448FF">
        <w:rPr>
          <w:rFonts w:ascii="Times New Roman" w:hAnsi="Times New Roman" w:cs="Times New Roman"/>
          <w:sz w:val="28"/>
          <w:szCs w:val="28"/>
        </w:rPr>
        <w:t>____</w:t>
      </w:r>
      <w:r>
        <w:rPr>
          <w:rFonts w:ascii="Times New Roman" w:hAnsi="Times New Roman" w:cs="Times New Roman"/>
          <w:sz w:val="28"/>
          <w:szCs w:val="28"/>
        </w:rPr>
        <w:t>____________</w:t>
      </w:r>
      <w:r w:rsidRPr="00F448FF">
        <w:rPr>
          <w:rFonts w:ascii="Times New Roman" w:hAnsi="Times New Roman" w:cs="Times New Roman"/>
          <w:sz w:val="28"/>
          <w:szCs w:val="28"/>
        </w:rPr>
        <w:t>_____________</w:t>
      </w:r>
    </w:p>
    <w:p w:rsidR="009B4CFB" w:rsidRPr="00F448FF" w:rsidRDefault="009B4CFB" w:rsidP="009B4CFB">
      <w:pPr>
        <w:pStyle w:val="ConsPlusNonformat"/>
        <w:ind w:right="-2"/>
        <w:jc w:val="right"/>
        <w:rPr>
          <w:rFonts w:ascii="Times New Roman" w:hAnsi="Times New Roman" w:cs="Times New Roman"/>
          <w:sz w:val="28"/>
          <w:szCs w:val="28"/>
          <w:vertAlign w:val="superscript"/>
        </w:rPr>
      </w:pPr>
      <w:r w:rsidRPr="00F448FF">
        <w:rPr>
          <w:rFonts w:ascii="Times New Roman" w:hAnsi="Times New Roman" w:cs="Times New Roman"/>
          <w:sz w:val="28"/>
          <w:szCs w:val="28"/>
        </w:rPr>
        <w:t xml:space="preserve">  </w:t>
      </w:r>
      <w:r w:rsidRPr="00F448FF">
        <w:rPr>
          <w:rFonts w:ascii="Times New Roman" w:hAnsi="Times New Roman" w:cs="Times New Roman"/>
          <w:sz w:val="28"/>
          <w:szCs w:val="28"/>
          <w:vertAlign w:val="superscript"/>
        </w:rPr>
        <w:t>(адрес места нахождения или места регистрации)</w:t>
      </w:r>
    </w:p>
    <w:p w:rsidR="009B4CFB" w:rsidRPr="00F448FF" w:rsidRDefault="009B4CFB" w:rsidP="009B4CFB">
      <w:pPr>
        <w:pStyle w:val="ConsPlusNonformat"/>
        <w:ind w:right="-2"/>
        <w:jc w:val="right"/>
        <w:rPr>
          <w:rFonts w:ascii="Times New Roman" w:hAnsi="Times New Roman" w:cs="Times New Roman"/>
          <w:sz w:val="28"/>
          <w:szCs w:val="28"/>
        </w:rPr>
      </w:pPr>
      <w:r w:rsidRPr="00F448FF">
        <w:rPr>
          <w:rFonts w:ascii="Times New Roman" w:hAnsi="Times New Roman" w:cs="Times New Roman"/>
          <w:sz w:val="28"/>
          <w:szCs w:val="28"/>
        </w:rPr>
        <w:t xml:space="preserve">                                                 __</w:t>
      </w:r>
      <w:r>
        <w:rPr>
          <w:rFonts w:ascii="Times New Roman" w:hAnsi="Times New Roman" w:cs="Times New Roman"/>
          <w:sz w:val="28"/>
          <w:szCs w:val="28"/>
        </w:rPr>
        <w:t>_</w:t>
      </w:r>
      <w:r w:rsidRPr="00F448FF">
        <w:rPr>
          <w:rFonts w:ascii="Times New Roman" w:hAnsi="Times New Roman" w:cs="Times New Roman"/>
          <w:sz w:val="28"/>
          <w:szCs w:val="28"/>
        </w:rPr>
        <w:t>__</w:t>
      </w:r>
      <w:r>
        <w:rPr>
          <w:rFonts w:ascii="Times New Roman" w:hAnsi="Times New Roman" w:cs="Times New Roman"/>
          <w:sz w:val="28"/>
          <w:szCs w:val="28"/>
        </w:rPr>
        <w:t>___</w:t>
      </w:r>
      <w:r w:rsidRPr="00F448FF">
        <w:rPr>
          <w:rFonts w:ascii="Times New Roman" w:hAnsi="Times New Roman" w:cs="Times New Roman"/>
          <w:sz w:val="28"/>
          <w:szCs w:val="28"/>
        </w:rPr>
        <w:t>______________________</w:t>
      </w:r>
    </w:p>
    <w:p w:rsidR="009B4CFB" w:rsidRPr="00F448FF" w:rsidRDefault="009B4CFB" w:rsidP="009B4CFB">
      <w:pPr>
        <w:pStyle w:val="ConsPlusNonformat"/>
        <w:ind w:right="-2"/>
        <w:jc w:val="right"/>
        <w:rPr>
          <w:rFonts w:ascii="Times New Roman" w:hAnsi="Times New Roman" w:cs="Times New Roman"/>
          <w:sz w:val="28"/>
          <w:szCs w:val="28"/>
          <w:vertAlign w:val="superscript"/>
        </w:rPr>
      </w:pPr>
      <w:r w:rsidRPr="00F448FF">
        <w:rPr>
          <w:rFonts w:ascii="Times New Roman" w:hAnsi="Times New Roman" w:cs="Times New Roman"/>
          <w:sz w:val="28"/>
          <w:szCs w:val="28"/>
          <w:vertAlign w:val="superscript"/>
        </w:rPr>
        <w:t>(данные о руководителе</w:t>
      </w:r>
      <w:r>
        <w:rPr>
          <w:rFonts w:ascii="Times New Roman" w:hAnsi="Times New Roman" w:cs="Times New Roman"/>
          <w:sz w:val="28"/>
          <w:szCs w:val="28"/>
          <w:vertAlign w:val="superscript"/>
        </w:rPr>
        <w:t xml:space="preserve"> </w:t>
      </w:r>
      <w:r w:rsidRPr="00F448FF">
        <w:rPr>
          <w:rFonts w:ascii="Times New Roman" w:hAnsi="Times New Roman" w:cs="Times New Roman"/>
          <w:sz w:val="28"/>
          <w:szCs w:val="28"/>
          <w:vertAlign w:val="superscript"/>
        </w:rPr>
        <w:t xml:space="preserve"> юридического лица)</w:t>
      </w:r>
    </w:p>
    <w:p w:rsidR="009B4CFB" w:rsidRPr="00F448FF" w:rsidRDefault="009B4CFB" w:rsidP="009B4CFB">
      <w:pPr>
        <w:pStyle w:val="ConsPlusNonformat"/>
        <w:ind w:right="-2"/>
        <w:jc w:val="right"/>
        <w:rPr>
          <w:rFonts w:ascii="Times New Roman" w:hAnsi="Times New Roman" w:cs="Times New Roman"/>
          <w:sz w:val="28"/>
          <w:szCs w:val="28"/>
        </w:rPr>
      </w:pPr>
      <w:r w:rsidRPr="00F448FF">
        <w:rPr>
          <w:rFonts w:ascii="Times New Roman" w:hAnsi="Times New Roman" w:cs="Times New Roman"/>
          <w:sz w:val="28"/>
          <w:szCs w:val="28"/>
        </w:rPr>
        <w:t xml:space="preserve">                                                  </w:t>
      </w:r>
      <w:r>
        <w:rPr>
          <w:rFonts w:ascii="Times New Roman" w:hAnsi="Times New Roman" w:cs="Times New Roman"/>
          <w:sz w:val="28"/>
          <w:szCs w:val="28"/>
        </w:rPr>
        <w:t>_____</w:t>
      </w:r>
      <w:r w:rsidRPr="00F448FF">
        <w:rPr>
          <w:rFonts w:ascii="Times New Roman" w:hAnsi="Times New Roman" w:cs="Times New Roman"/>
          <w:sz w:val="28"/>
          <w:szCs w:val="28"/>
        </w:rPr>
        <w:t>_________________________</w:t>
      </w:r>
    </w:p>
    <w:p w:rsidR="009B4CFB" w:rsidRPr="00F448FF" w:rsidRDefault="009B4CFB" w:rsidP="009B4CFB">
      <w:pPr>
        <w:pStyle w:val="ConsPlusNonformat"/>
        <w:ind w:right="-2"/>
        <w:jc w:val="right"/>
        <w:rPr>
          <w:rFonts w:ascii="Times New Roman" w:hAnsi="Times New Roman" w:cs="Times New Roman"/>
          <w:sz w:val="28"/>
          <w:szCs w:val="28"/>
          <w:vertAlign w:val="superscript"/>
        </w:rPr>
      </w:pPr>
      <w:r w:rsidRPr="00F448FF">
        <w:rPr>
          <w:rFonts w:ascii="Times New Roman" w:hAnsi="Times New Roman" w:cs="Times New Roman"/>
          <w:sz w:val="28"/>
          <w:szCs w:val="28"/>
        </w:rPr>
        <w:t xml:space="preserve">                                                  </w:t>
      </w:r>
      <w:r w:rsidRPr="00F448FF">
        <w:rPr>
          <w:rFonts w:ascii="Times New Roman" w:hAnsi="Times New Roman" w:cs="Times New Roman"/>
          <w:sz w:val="28"/>
          <w:szCs w:val="28"/>
          <w:vertAlign w:val="superscript"/>
        </w:rPr>
        <w:t>(адрес электронной почты)</w:t>
      </w:r>
    </w:p>
    <w:p w:rsidR="009B4CFB" w:rsidRPr="00F448FF" w:rsidRDefault="009B4CFB" w:rsidP="009B4CFB">
      <w:pPr>
        <w:pStyle w:val="ConsPlusNonformat"/>
        <w:ind w:right="-2"/>
        <w:jc w:val="right"/>
        <w:rPr>
          <w:rFonts w:ascii="Times New Roman" w:hAnsi="Times New Roman" w:cs="Times New Roman"/>
          <w:sz w:val="28"/>
          <w:szCs w:val="28"/>
        </w:rPr>
      </w:pPr>
      <w:r w:rsidRPr="00F448FF">
        <w:rPr>
          <w:rFonts w:ascii="Times New Roman" w:hAnsi="Times New Roman" w:cs="Times New Roman"/>
          <w:sz w:val="28"/>
          <w:szCs w:val="28"/>
        </w:rPr>
        <w:t xml:space="preserve">                                                  _</w:t>
      </w:r>
      <w:r>
        <w:rPr>
          <w:rFonts w:ascii="Times New Roman" w:hAnsi="Times New Roman" w:cs="Times New Roman"/>
          <w:sz w:val="28"/>
          <w:szCs w:val="28"/>
        </w:rPr>
        <w:t>__</w:t>
      </w:r>
      <w:r w:rsidRPr="00F448FF">
        <w:rPr>
          <w:rFonts w:ascii="Times New Roman" w:hAnsi="Times New Roman" w:cs="Times New Roman"/>
          <w:sz w:val="28"/>
          <w:szCs w:val="28"/>
        </w:rPr>
        <w:t>___</w:t>
      </w:r>
      <w:r>
        <w:rPr>
          <w:rFonts w:ascii="Times New Roman" w:hAnsi="Times New Roman" w:cs="Times New Roman"/>
          <w:sz w:val="28"/>
          <w:szCs w:val="28"/>
        </w:rPr>
        <w:t>____</w:t>
      </w:r>
      <w:r w:rsidRPr="00F448FF">
        <w:rPr>
          <w:rFonts w:ascii="Times New Roman" w:hAnsi="Times New Roman" w:cs="Times New Roman"/>
          <w:sz w:val="28"/>
          <w:szCs w:val="28"/>
        </w:rPr>
        <w:t>____________________</w:t>
      </w:r>
    </w:p>
    <w:p w:rsidR="009B4CFB" w:rsidRDefault="009B4CFB" w:rsidP="009B4CFB">
      <w:pPr>
        <w:pStyle w:val="ConsPlusNonformat"/>
        <w:ind w:right="-2"/>
        <w:jc w:val="right"/>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Pr="00F448FF">
        <w:rPr>
          <w:rFonts w:ascii="Times New Roman" w:hAnsi="Times New Roman" w:cs="Times New Roman"/>
          <w:sz w:val="28"/>
          <w:szCs w:val="28"/>
        </w:rPr>
        <w:t xml:space="preserve">  </w:t>
      </w:r>
      <w:r w:rsidRPr="00F448FF">
        <w:rPr>
          <w:rFonts w:ascii="Times New Roman" w:hAnsi="Times New Roman" w:cs="Times New Roman"/>
          <w:sz w:val="28"/>
          <w:szCs w:val="28"/>
          <w:vertAlign w:val="superscript"/>
        </w:rPr>
        <w:t>(контактный телефон)</w:t>
      </w:r>
    </w:p>
    <w:p w:rsidR="009B4CFB" w:rsidRPr="00397475" w:rsidRDefault="009B4CFB" w:rsidP="009B4CFB">
      <w:pPr>
        <w:pStyle w:val="ConsPlusNonformat"/>
        <w:ind w:right="-2"/>
        <w:jc w:val="right"/>
        <w:rPr>
          <w:rFonts w:ascii="Times New Roman" w:hAnsi="Times New Roman" w:cs="Times New Roman"/>
          <w:sz w:val="28"/>
          <w:szCs w:val="28"/>
        </w:rPr>
      </w:pPr>
    </w:p>
    <w:p w:rsidR="009B4CFB" w:rsidRPr="00F448FF" w:rsidRDefault="009B4CFB" w:rsidP="009B4CFB">
      <w:pPr>
        <w:pStyle w:val="ConsPlusNonformat"/>
        <w:ind w:right="-2"/>
        <w:jc w:val="center"/>
        <w:rPr>
          <w:rFonts w:ascii="Times New Roman" w:hAnsi="Times New Roman" w:cs="Times New Roman"/>
          <w:sz w:val="28"/>
          <w:szCs w:val="28"/>
        </w:rPr>
      </w:pPr>
      <w:bookmarkStart w:id="3" w:name="Par113"/>
      <w:bookmarkEnd w:id="3"/>
      <w:r w:rsidRPr="00F448FF">
        <w:rPr>
          <w:rFonts w:ascii="Times New Roman" w:hAnsi="Times New Roman" w:cs="Times New Roman"/>
          <w:sz w:val="28"/>
          <w:szCs w:val="28"/>
        </w:rPr>
        <w:t>ЗАЯВЛЕНИЕ</w:t>
      </w:r>
    </w:p>
    <w:p w:rsidR="009B4CFB" w:rsidRPr="00F448FF" w:rsidRDefault="009B4CFB" w:rsidP="009B4CFB">
      <w:pPr>
        <w:pStyle w:val="ConsPlusNonformat"/>
        <w:ind w:right="-2"/>
        <w:jc w:val="center"/>
        <w:rPr>
          <w:rFonts w:ascii="Times New Roman" w:hAnsi="Times New Roman" w:cs="Times New Roman"/>
          <w:sz w:val="28"/>
          <w:szCs w:val="28"/>
        </w:rPr>
      </w:pPr>
      <w:r w:rsidRPr="00F448FF">
        <w:rPr>
          <w:rFonts w:ascii="Times New Roman" w:hAnsi="Times New Roman" w:cs="Times New Roman"/>
          <w:sz w:val="28"/>
          <w:szCs w:val="28"/>
        </w:rPr>
        <w:t>о включении юридического лица</w:t>
      </w:r>
      <w:r w:rsidRPr="00793FF7">
        <w:rPr>
          <w:rFonts w:ascii="Times New Roman" w:hAnsi="Times New Roman" w:cs="Times New Roman"/>
          <w:sz w:val="28"/>
          <w:szCs w:val="28"/>
        </w:rPr>
        <w:t>, индивидуального предпринимателя</w:t>
      </w:r>
      <w:r>
        <w:rPr>
          <w:rFonts w:ascii="Times New Roman" w:hAnsi="Times New Roman" w:cs="Times New Roman"/>
          <w:sz w:val="28"/>
          <w:szCs w:val="28"/>
        </w:rPr>
        <w:t xml:space="preserve">, </w:t>
      </w:r>
      <w:r w:rsidR="00886578">
        <w:rPr>
          <w:rFonts w:ascii="Times New Roman" w:hAnsi="Times New Roman" w:cs="Times New Roman"/>
          <w:sz w:val="28"/>
          <w:szCs w:val="28"/>
        </w:rPr>
        <w:t>«самозанятого гражданина»</w:t>
      </w:r>
      <w:r w:rsidR="00747325">
        <w:rPr>
          <w:rFonts w:ascii="Times New Roman" w:hAnsi="Times New Roman" w:cs="Times New Roman"/>
          <w:sz w:val="28"/>
          <w:szCs w:val="28"/>
        </w:rPr>
        <w:t xml:space="preserve"> </w:t>
      </w:r>
      <w:r w:rsidR="00886578">
        <w:rPr>
          <w:rFonts w:ascii="Times New Roman" w:hAnsi="Times New Roman" w:cs="Times New Roman"/>
          <w:sz w:val="28"/>
          <w:szCs w:val="28"/>
        </w:rPr>
        <w:t>в схему размещения нестационарных торговых объектов</w:t>
      </w:r>
    </w:p>
    <w:p w:rsidR="009B4CFB" w:rsidRPr="00F448FF" w:rsidRDefault="009B4CFB" w:rsidP="009B4CFB">
      <w:pPr>
        <w:pStyle w:val="ConsPlusNonformat"/>
        <w:ind w:right="-2"/>
        <w:jc w:val="both"/>
        <w:rPr>
          <w:rFonts w:ascii="Times New Roman" w:hAnsi="Times New Roman" w:cs="Times New Roman"/>
          <w:sz w:val="28"/>
          <w:szCs w:val="28"/>
        </w:rPr>
      </w:pPr>
    </w:p>
    <w:p w:rsidR="009B4CFB" w:rsidRPr="00F448FF" w:rsidRDefault="009B4CFB" w:rsidP="009B4CFB">
      <w:pPr>
        <w:pStyle w:val="ConsPlusNonformat"/>
        <w:ind w:right="-2"/>
        <w:jc w:val="both"/>
        <w:rPr>
          <w:rFonts w:ascii="Times New Roman" w:hAnsi="Times New Roman" w:cs="Times New Roman"/>
          <w:sz w:val="28"/>
          <w:szCs w:val="28"/>
        </w:rPr>
      </w:pPr>
      <w:r w:rsidRPr="00F448FF">
        <w:rPr>
          <w:rFonts w:ascii="Times New Roman" w:hAnsi="Times New Roman" w:cs="Times New Roman"/>
          <w:sz w:val="28"/>
          <w:szCs w:val="28"/>
        </w:rPr>
        <w:t xml:space="preserve">    Прошу включить __________________________________________</w:t>
      </w:r>
      <w:r>
        <w:rPr>
          <w:rFonts w:ascii="Times New Roman" w:hAnsi="Times New Roman" w:cs="Times New Roman"/>
          <w:sz w:val="28"/>
          <w:szCs w:val="28"/>
        </w:rPr>
        <w:t>_______</w:t>
      </w:r>
    </w:p>
    <w:p w:rsidR="009B4CFB" w:rsidRPr="00F448FF" w:rsidRDefault="009B4CFB" w:rsidP="009B4CFB">
      <w:pPr>
        <w:pStyle w:val="ConsPlusNonformat"/>
        <w:ind w:right="-2"/>
        <w:jc w:val="both"/>
        <w:rPr>
          <w:rFonts w:ascii="Times New Roman" w:hAnsi="Times New Roman" w:cs="Times New Roman"/>
          <w:sz w:val="28"/>
          <w:szCs w:val="28"/>
          <w:vertAlign w:val="superscript"/>
        </w:rPr>
      </w:pPr>
      <w:r w:rsidRPr="00F448FF">
        <w:rPr>
          <w:rFonts w:ascii="Times New Roman" w:hAnsi="Times New Roman" w:cs="Times New Roman"/>
          <w:sz w:val="28"/>
          <w:szCs w:val="28"/>
          <w:vertAlign w:val="superscript"/>
        </w:rPr>
        <w:t>(наименование юридического лица/индивидуального</w:t>
      </w:r>
      <w:r>
        <w:rPr>
          <w:rFonts w:ascii="Times New Roman" w:hAnsi="Times New Roman" w:cs="Times New Roman"/>
          <w:sz w:val="28"/>
          <w:szCs w:val="28"/>
          <w:vertAlign w:val="superscript"/>
        </w:rPr>
        <w:t xml:space="preserve"> </w:t>
      </w:r>
      <w:r w:rsidRPr="00F448FF">
        <w:rPr>
          <w:rFonts w:ascii="Times New Roman" w:hAnsi="Times New Roman" w:cs="Times New Roman"/>
          <w:sz w:val="28"/>
          <w:szCs w:val="28"/>
          <w:vertAlign w:val="superscript"/>
        </w:rPr>
        <w:t>предпринимателя</w:t>
      </w:r>
      <w:r w:rsidR="00886578">
        <w:rPr>
          <w:rFonts w:ascii="Times New Roman" w:hAnsi="Times New Roman" w:cs="Times New Roman"/>
          <w:sz w:val="28"/>
          <w:szCs w:val="28"/>
          <w:vertAlign w:val="superscript"/>
        </w:rPr>
        <w:t xml:space="preserve">, «самозанятого гражданин </w:t>
      </w:r>
      <w:r w:rsidRPr="00F448FF">
        <w:rPr>
          <w:rFonts w:ascii="Times New Roman" w:hAnsi="Times New Roman" w:cs="Times New Roman"/>
          <w:sz w:val="28"/>
          <w:szCs w:val="28"/>
          <w:vertAlign w:val="superscript"/>
        </w:rPr>
        <w:t>)</w:t>
      </w:r>
    </w:p>
    <w:p w:rsidR="009B4CFB" w:rsidRPr="00F448FF" w:rsidRDefault="009B4CFB" w:rsidP="009B4CFB">
      <w:pPr>
        <w:pStyle w:val="ConsPlusNonformat"/>
        <w:ind w:right="-2"/>
        <w:jc w:val="both"/>
        <w:rPr>
          <w:rFonts w:ascii="Times New Roman" w:hAnsi="Times New Roman" w:cs="Times New Roman"/>
          <w:sz w:val="28"/>
          <w:szCs w:val="28"/>
        </w:rPr>
      </w:pPr>
      <w:r w:rsidRPr="00F448FF">
        <w:rPr>
          <w:rFonts w:ascii="Times New Roman" w:hAnsi="Times New Roman" w:cs="Times New Roman"/>
          <w:sz w:val="28"/>
          <w:szCs w:val="28"/>
        </w:rPr>
        <w:t>в  схему  размещения  нестационарных  торговых  объектов (далее - Схема) на</w:t>
      </w:r>
    </w:p>
    <w:p w:rsidR="009B4CFB" w:rsidRPr="00F448FF" w:rsidRDefault="009B4CFB" w:rsidP="009B4CFB">
      <w:pPr>
        <w:pStyle w:val="ConsPlusNonformat"/>
        <w:ind w:right="-2"/>
        <w:jc w:val="both"/>
        <w:rPr>
          <w:rFonts w:ascii="Times New Roman" w:hAnsi="Times New Roman" w:cs="Times New Roman"/>
          <w:sz w:val="28"/>
          <w:szCs w:val="28"/>
        </w:rPr>
      </w:pPr>
      <w:r w:rsidRPr="00F448FF">
        <w:rPr>
          <w:rFonts w:ascii="Times New Roman" w:hAnsi="Times New Roman" w:cs="Times New Roman"/>
          <w:sz w:val="28"/>
          <w:szCs w:val="28"/>
        </w:rPr>
        <w:t>территории _____</w:t>
      </w:r>
      <w:r>
        <w:rPr>
          <w:rFonts w:ascii="Times New Roman" w:hAnsi="Times New Roman" w:cs="Times New Roman"/>
          <w:sz w:val="28"/>
          <w:szCs w:val="28"/>
        </w:rPr>
        <w:t>_</w:t>
      </w:r>
      <w:r w:rsidRPr="00F448FF">
        <w:rPr>
          <w:rFonts w:ascii="Times New Roman" w:hAnsi="Times New Roman" w:cs="Times New Roman"/>
          <w:sz w:val="28"/>
          <w:szCs w:val="28"/>
        </w:rPr>
        <w:t>__________________________________________________</w:t>
      </w:r>
    </w:p>
    <w:p w:rsidR="009B4CFB" w:rsidRPr="00F448FF" w:rsidRDefault="009B4CFB" w:rsidP="009B4CFB">
      <w:pPr>
        <w:pStyle w:val="ConsPlusNonformat"/>
        <w:ind w:right="-2"/>
        <w:jc w:val="both"/>
        <w:rPr>
          <w:rFonts w:ascii="Times New Roman" w:hAnsi="Times New Roman" w:cs="Times New Roman"/>
          <w:sz w:val="28"/>
          <w:szCs w:val="28"/>
          <w:vertAlign w:val="superscript"/>
        </w:rPr>
      </w:pPr>
      <w:r w:rsidRPr="00F448FF">
        <w:rPr>
          <w:rFonts w:ascii="Times New Roman" w:hAnsi="Times New Roman" w:cs="Times New Roman"/>
          <w:sz w:val="28"/>
          <w:szCs w:val="28"/>
        </w:rPr>
        <w:t xml:space="preserve">                     </w:t>
      </w:r>
      <w:r w:rsidRPr="00F448FF">
        <w:rPr>
          <w:rFonts w:ascii="Times New Roman" w:hAnsi="Times New Roman" w:cs="Times New Roman"/>
          <w:sz w:val="28"/>
          <w:szCs w:val="28"/>
          <w:vertAlign w:val="superscript"/>
        </w:rPr>
        <w:t xml:space="preserve"> (наименование муниципального образования)</w:t>
      </w:r>
    </w:p>
    <w:p w:rsidR="009B4CFB" w:rsidRPr="00F448FF" w:rsidRDefault="009B4CFB" w:rsidP="009B4CFB">
      <w:pPr>
        <w:pStyle w:val="ConsPlusNonformat"/>
        <w:ind w:right="-2"/>
        <w:jc w:val="both"/>
        <w:rPr>
          <w:rFonts w:ascii="Times New Roman" w:hAnsi="Times New Roman" w:cs="Times New Roman"/>
          <w:sz w:val="28"/>
          <w:szCs w:val="28"/>
        </w:rPr>
      </w:pPr>
      <w:r w:rsidRPr="00F448FF">
        <w:rPr>
          <w:rFonts w:ascii="Times New Roman" w:hAnsi="Times New Roman" w:cs="Times New Roman"/>
          <w:sz w:val="28"/>
          <w:szCs w:val="28"/>
        </w:rPr>
        <w:t>на свободное место для размещения объекта(ов):</w:t>
      </w:r>
    </w:p>
    <w:p w:rsidR="004C323C" w:rsidRPr="00886578" w:rsidRDefault="009B4CFB" w:rsidP="00747325">
      <w:pPr>
        <w:pStyle w:val="ConsPlusNonformat"/>
        <w:numPr>
          <w:ilvl w:val="0"/>
          <w:numId w:val="6"/>
        </w:numPr>
        <w:ind w:right="-2"/>
        <w:jc w:val="both"/>
        <w:rPr>
          <w:rFonts w:ascii="Times New Roman" w:hAnsi="Times New Roman" w:cs="Times New Roman"/>
          <w:sz w:val="28"/>
          <w:szCs w:val="28"/>
          <w:u w:val="single"/>
        </w:rPr>
      </w:pPr>
      <w:r w:rsidRPr="00886578">
        <w:rPr>
          <w:rFonts w:ascii="Times New Roman" w:hAnsi="Times New Roman" w:cs="Times New Roman"/>
          <w:sz w:val="28"/>
          <w:szCs w:val="28"/>
        </w:rPr>
        <w:t xml:space="preserve">Место размещения нестационарного торгового объекта в Схеме (адресные ориентиры) </w:t>
      </w:r>
    </w:p>
    <w:p w:rsidR="009B4CFB" w:rsidRPr="00F448FF" w:rsidRDefault="009B4CFB" w:rsidP="009B4CFB">
      <w:pPr>
        <w:pStyle w:val="ConsPlusNonformat"/>
        <w:ind w:right="-2"/>
        <w:jc w:val="both"/>
        <w:rPr>
          <w:rFonts w:ascii="Times New Roman" w:hAnsi="Times New Roman" w:cs="Times New Roman"/>
          <w:sz w:val="28"/>
          <w:szCs w:val="28"/>
        </w:rPr>
      </w:pPr>
      <w:r w:rsidRPr="00F448FF">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w:t>
      </w:r>
      <w:r w:rsidRPr="00F448FF">
        <w:rPr>
          <w:rFonts w:ascii="Times New Roman" w:hAnsi="Times New Roman" w:cs="Times New Roman"/>
          <w:sz w:val="28"/>
          <w:szCs w:val="28"/>
        </w:rPr>
        <w:t>__;</w:t>
      </w:r>
    </w:p>
    <w:p w:rsidR="009B4CFB" w:rsidRDefault="009B4CFB" w:rsidP="009B4CFB">
      <w:pPr>
        <w:pStyle w:val="ConsPlusNonformat"/>
        <w:ind w:right="-2"/>
        <w:jc w:val="both"/>
        <w:rPr>
          <w:rFonts w:ascii="Times New Roman" w:hAnsi="Times New Roman" w:cs="Times New Roman"/>
          <w:sz w:val="28"/>
          <w:szCs w:val="28"/>
        </w:rPr>
      </w:pPr>
      <w:r w:rsidRPr="00F448FF">
        <w:rPr>
          <w:rFonts w:ascii="Times New Roman" w:hAnsi="Times New Roman" w:cs="Times New Roman"/>
          <w:sz w:val="28"/>
          <w:szCs w:val="28"/>
        </w:rPr>
        <w:t xml:space="preserve">    2.Вид нестационарного торгового объекта ___________________________</w:t>
      </w:r>
      <w:r>
        <w:rPr>
          <w:rFonts w:ascii="Times New Roman" w:hAnsi="Times New Roman" w:cs="Times New Roman"/>
          <w:sz w:val="28"/>
          <w:szCs w:val="28"/>
        </w:rPr>
        <w:t>;</w:t>
      </w:r>
    </w:p>
    <w:p w:rsidR="009B4CFB" w:rsidRPr="00F448FF" w:rsidRDefault="009B4CFB" w:rsidP="009B4CFB">
      <w:pPr>
        <w:pStyle w:val="ConsPlusNonformat"/>
        <w:ind w:right="-2"/>
        <w:jc w:val="both"/>
        <w:rPr>
          <w:rFonts w:ascii="Times New Roman" w:hAnsi="Times New Roman" w:cs="Times New Roman"/>
          <w:sz w:val="28"/>
          <w:szCs w:val="28"/>
        </w:rPr>
      </w:pPr>
      <w:r w:rsidRPr="00F448FF">
        <w:rPr>
          <w:rFonts w:ascii="Times New Roman" w:hAnsi="Times New Roman" w:cs="Times New Roman"/>
          <w:sz w:val="28"/>
          <w:szCs w:val="28"/>
        </w:rPr>
        <w:t xml:space="preserve">    3.   Период(ы)   размещения   нестационарного  торгового  объекта  (для</w:t>
      </w:r>
    </w:p>
    <w:p w:rsidR="009B4CFB" w:rsidRPr="00F448FF" w:rsidRDefault="009B4CFB" w:rsidP="009B4CFB">
      <w:pPr>
        <w:pStyle w:val="ConsPlusNonformat"/>
        <w:ind w:right="-2"/>
        <w:jc w:val="both"/>
        <w:rPr>
          <w:rFonts w:ascii="Times New Roman" w:hAnsi="Times New Roman" w:cs="Times New Roman"/>
          <w:sz w:val="28"/>
          <w:szCs w:val="28"/>
        </w:rPr>
      </w:pPr>
      <w:r w:rsidRPr="00F448FF">
        <w:rPr>
          <w:rFonts w:ascii="Times New Roman" w:hAnsi="Times New Roman" w:cs="Times New Roman"/>
          <w:sz w:val="28"/>
          <w:szCs w:val="28"/>
        </w:rPr>
        <w:t>сезонного (временного) размещения) ______</w:t>
      </w:r>
      <w:r>
        <w:rPr>
          <w:rFonts w:ascii="Times New Roman" w:hAnsi="Times New Roman" w:cs="Times New Roman"/>
          <w:sz w:val="28"/>
          <w:szCs w:val="28"/>
        </w:rPr>
        <w:t>__________________________</w:t>
      </w:r>
      <w:r w:rsidRPr="00F448FF">
        <w:rPr>
          <w:rFonts w:ascii="Times New Roman" w:hAnsi="Times New Roman" w:cs="Times New Roman"/>
          <w:sz w:val="28"/>
          <w:szCs w:val="28"/>
        </w:rPr>
        <w:t>_;</w:t>
      </w:r>
    </w:p>
    <w:p w:rsidR="009B4CFB" w:rsidRPr="00F448FF" w:rsidRDefault="009B4CFB" w:rsidP="009B4CFB">
      <w:pPr>
        <w:pStyle w:val="ConsPlusNonformat"/>
        <w:ind w:right="-2"/>
        <w:jc w:val="both"/>
        <w:rPr>
          <w:rFonts w:ascii="Times New Roman" w:hAnsi="Times New Roman" w:cs="Times New Roman"/>
          <w:sz w:val="28"/>
          <w:szCs w:val="28"/>
        </w:rPr>
      </w:pPr>
      <w:r>
        <w:rPr>
          <w:rFonts w:ascii="Times New Roman" w:hAnsi="Times New Roman" w:cs="Times New Roman"/>
          <w:sz w:val="28"/>
          <w:szCs w:val="28"/>
        </w:rPr>
        <w:t xml:space="preserve">    4.</w:t>
      </w:r>
      <w:r w:rsidRPr="00F448FF">
        <w:rPr>
          <w:rFonts w:ascii="Times New Roman" w:hAnsi="Times New Roman" w:cs="Times New Roman"/>
          <w:sz w:val="28"/>
          <w:szCs w:val="28"/>
        </w:rPr>
        <w:t>Специализация нестационарного торгового объекта</w:t>
      </w:r>
      <w:r>
        <w:rPr>
          <w:rFonts w:ascii="Times New Roman" w:hAnsi="Times New Roman" w:cs="Times New Roman"/>
          <w:sz w:val="28"/>
          <w:szCs w:val="28"/>
        </w:rPr>
        <w:t xml:space="preserve"> _________________</w:t>
      </w:r>
      <w:r w:rsidRPr="00F448FF">
        <w:rPr>
          <w:rFonts w:ascii="Times New Roman" w:hAnsi="Times New Roman" w:cs="Times New Roman"/>
          <w:sz w:val="28"/>
          <w:szCs w:val="28"/>
        </w:rPr>
        <w:t>;</w:t>
      </w:r>
    </w:p>
    <w:p w:rsidR="009B4CFB" w:rsidRPr="00F448FF" w:rsidRDefault="009B4CFB" w:rsidP="009B4CFB">
      <w:pPr>
        <w:pStyle w:val="ConsPlusNonformat"/>
        <w:ind w:right="-2"/>
        <w:jc w:val="both"/>
        <w:rPr>
          <w:rFonts w:ascii="Times New Roman" w:hAnsi="Times New Roman" w:cs="Times New Roman"/>
          <w:sz w:val="28"/>
          <w:szCs w:val="28"/>
        </w:rPr>
      </w:pPr>
      <w:r w:rsidRPr="00F448FF">
        <w:rPr>
          <w:rFonts w:ascii="Times New Roman" w:hAnsi="Times New Roman" w:cs="Times New Roman"/>
          <w:sz w:val="28"/>
          <w:szCs w:val="28"/>
        </w:rPr>
        <w:t xml:space="preserve">    5. Площадь нестационарного торгового о</w:t>
      </w:r>
      <w:r>
        <w:rPr>
          <w:rFonts w:ascii="Times New Roman" w:hAnsi="Times New Roman" w:cs="Times New Roman"/>
          <w:sz w:val="28"/>
          <w:szCs w:val="28"/>
        </w:rPr>
        <w:t>бъекта (кв. м) ________________</w:t>
      </w:r>
      <w:r w:rsidRPr="00F448FF">
        <w:rPr>
          <w:rFonts w:ascii="Times New Roman" w:hAnsi="Times New Roman" w:cs="Times New Roman"/>
          <w:sz w:val="28"/>
          <w:szCs w:val="28"/>
        </w:rPr>
        <w:t>.</w:t>
      </w:r>
    </w:p>
    <w:p w:rsidR="009B4CFB" w:rsidRPr="00F448FF" w:rsidRDefault="009B4CFB" w:rsidP="009B4CFB">
      <w:pPr>
        <w:pStyle w:val="ConsPlusNonformat"/>
        <w:ind w:right="-2"/>
        <w:jc w:val="both"/>
        <w:rPr>
          <w:rFonts w:ascii="Times New Roman" w:hAnsi="Times New Roman" w:cs="Times New Roman"/>
          <w:sz w:val="28"/>
          <w:szCs w:val="28"/>
        </w:rPr>
      </w:pPr>
      <w:r>
        <w:rPr>
          <w:rFonts w:ascii="Times New Roman" w:hAnsi="Times New Roman" w:cs="Times New Roman"/>
          <w:sz w:val="28"/>
          <w:szCs w:val="28"/>
        </w:rPr>
        <w:t>«</w:t>
      </w:r>
      <w:r w:rsidRPr="00F448FF">
        <w:rPr>
          <w:rFonts w:ascii="Times New Roman" w:hAnsi="Times New Roman" w:cs="Times New Roman"/>
          <w:sz w:val="28"/>
          <w:szCs w:val="28"/>
        </w:rPr>
        <w:t>_</w:t>
      </w:r>
      <w:r>
        <w:rPr>
          <w:rFonts w:ascii="Times New Roman" w:hAnsi="Times New Roman" w:cs="Times New Roman"/>
          <w:sz w:val="28"/>
          <w:szCs w:val="28"/>
        </w:rPr>
        <w:t>__</w:t>
      </w:r>
      <w:r w:rsidRPr="00F448FF">
        <w:rPr>
          <w:rFonts w:ascii="Times New Roman" w:hAnsi="Times New Roman" w:cs="Times New Roman"/>
          <w:sz w:val="28"/>
          <w:szCs w:val="28"/>
        </w:rPr>
        <w:t>_</w:t>
      </w:r>
      <w:r>
        <w:rPr>
          <w:rFonts w:ascii="Times New Roman" w:hAnsi="Times New Roman" w:cs="Times New Roman"/>
          <w:sz w:val="28"/>
          <w:szCs w:val="28"/>
        </w:rPr>
        <w:t>»___________</w:t>
      </w:r>
      <w:r w:rsidRPr="00F448FF">
        <w:rPr>
          <w:rFonts w:ascii="Times New Roman" w:hAnsi="Times New Roman" w:cs="Times New Roman"/>
          <w:sz w:val="28"/>
          <w:szCs w:val="28"/>
        </w:rPr>
        <w:t>20</w:t>
      </w:r>
      <w:r>
        <w:rPr>
          <w:rFonts w:ascii="Times New Roman" w:hAnsi="Times New Roman" w:cs="Times New Roman"/>
          <w:sz w:val="28"/>
          <w:szCs w:val="28"/>
        </w:rPr>
        <w:t>___</w:t>
      </w:r>
      <w:r w:rsidRPr="00F448FF">
        <w:rPr>
          <w:rFonts w:ascii="Times New Roman" w:hAnsi="Times New Roman" w:cs="Times New Roman"/>
          <w:sz w:val="28"/>
          <w:szCs w:val="28"/>
        </w:rPr>
        <w:t>г.</w:t>
      </w:r>
      <w:r>
        <w:rPr>
          <w:rFonts w:ascii="Times New Roman" w:hAnsi="Times New Roman" w:cs="Times New Roman"/>
          <w:sz w:val="28"/>
          <w:szCs w:val="28"/>
        </w:rPr>
        <w:t xml:space="preserve"> </w:t>
      </w:r>
      <w:r w:rsidRPr="00F448FF">
        <w:rPr>
          <w:rFonts w:ascii="Times New Roman" w:hAnsi="Times New Roman" w:cs="Times New Roman"/>
          <w:sz w:val="28"/>
          <w:szCs w:val="28"/>
        </w:rPr>
        <w:t>______________</w:t>
      </w:r>
      <w:r>
        <w:rPr>
          <w:rFonts w:ascii="Times New Roman" w:hAnsi="Times New Roman" w:cs="Times New Roman"/>
          <w:sz w:val="28"/>
          <w:szCs w:val="28"/>
        </w:rPr>
        <w:t xml:space="preserve">           ________________</w:t>
      </w:r>
      <w:r w:rsidRPr="00F448FF">
        <w:rPr>
          <w:rFonts w:ascii="Times New Roman" w:hAnsi="Times New Roman" w:cs="Times New Roman"/>
          <w:sz w:val="28"/>
          <w:szCs w:val="28"/>
        </w:rPr>
        <w:t>______</w:t>
      </w:r>
      <w:r>
        <w:rPr>
          <w:rFonts w:ascii="Times New Roman" w:hAnsi="Times New Roman" w:cs="Times New Roman"/>
          <w:sz w:val="28"/>
          <w:szCs w:val="28"/>
        </w:rPr>
        <w:t xml:space="preserve">              </w:t>
      </w:r>
    </w:p>
    <w:p w:rsidR="00886578" w:rsidRDefault="00886578" w:rsidP="009B4CFB">
      <w:pPr>
        <w:pStyle w:val="ConsPlusNormal"/>
        <w:tabs>
          <w:tab w:val="left" w:pos="5760"/>
          <w:tab w:val="right" w:pos="9355"/>
        </w:tabs>
        <w:ind w:right="-2"/>
        <w:jc w:val="right"/>
        <w:outlineLvl w:val="1"/>
        <w:rPr>
          <w:rFonts w:ascii="Times New Roman" w:hAnsi="Times New Roman" w:cs="Times New Roman"/>
          <w:sz w:val="24"/>
          <w:szCs w:val="24"/>
        </w:rPr>
      </w:pPr>
    </w:p>
    <w:p w:rsidR="00886578" w:rsidRDefault="00886578" w:rsidP="009B4CFB">
      <w:pPr>
        <w:pStyle w:val="ConsPlusNormal"/>
        <w:tabs>
          <w:tab w:val="left" w:pos="5760"/>
          <w:tab w:val="right" w:pos="9355"/>
        </w:tabs>
        <w:ind w:right="-2"/>
        <w:jc w:val="right"/>
        <w:outlineLvl w:val="1"/>
        <w:rPr>
          <w:rFonts w:ascii="Times New Roman" w:hAnsi="Times New Roman" w:cs="Times New Roman"/>
          <w:sz w:val="24"/>
          <w:szCs w:val="24"/>
        </w:rPr>
      </w:pPr>
    </w:p>
    <w:p w:rsidR="009B4CFB" w:rsidRPr="00071AF1" w:rsidRDefault="009B4CFB" w:rsidP="009B4CFB">
      <w:pPr>
        <w:pStyle w:val="ConsPlusNormal"/>
        <w:tabs>
          <w:tab w:val="left" w:pos="5760"/>
          <w:tab w:val="right" w:pos="9355"/>
        </w:tabs>
        <w:ind w:right="-2"/>
        <w:jc w:val="right"/>
        <w:outlineLvl w:val="1"/>
        <w:rPr>
          <w:rFonts w:ascii="Times New Roman" w:hAnsi="Times New Roman" w:cs="Times New Roman"/>
          <w:sz w:val="24"/>
          <w:szCs w:val="24"/>
        </w:rPr>
      </w:pPr>
      <w:r w:rsidRPr="00071AF1">
        <w:rPr>
          <w:rFonts w:ascii="Times New Roman" w:hAnsi="Times New Roman" w:cs="Times New Roman"/>
          <w:sz w:val="24"/>
          <w:szCs w:val="24"/>
        </w:rPr>
        <w:t>Приложение N 3</w:t>
      </w:r>
    </w:p>
    <w:p w:rsidR="006E4E24" w:rsidRPr="00071AF1" w:rsidRDefault="009B4CFB" w:rsidP="006E4E24">
      <w:pPr>
        <w:pStyle w:val="ConsPlusNormal"/>
        <w:tabs>
          <w:tab w:val="left" w:pos="5653"/>
          <w:tab w:val="right" w:pos="9355"/>
        </w:tabs>
        <w:ind w:right="-2"/>
        <w:jc w:val="right"/>
        <w:rPr>
          <w:rFonts w:ascii="Times New Roman" w:hAnsi="Times New Roman" w:cs="Times New Roman"/>
          <w:sz w:val="24"/>
          <w:szCs w:val="24"/>
        </w:rPr>
      </w:pPr>
      <w:r w:rsidRPr="00071AF1">
        <w:rPr>
          <w:rFonts w:ascii="Times New Roman" w:hAnsi="Times New Roman" w:cs="Times New Roman"/>
          <w:sz w:val="24"/>
          <w:szCs w:val="24"/>
        </w:rPr>
        <w:tab/>
        <w:t xml:space="preserve">к Порядку </w:t>
      </w:r>
    </w:p>
    <w:p w:rsidR="009B4CFB" w:rsidRPr="00071AF1" w:rsidRDefault="009B4CFB" w:rsidP="009B4CFB">
      <w:pPr>
        <w:pStyle w:val="ConsPlusNormal"/>
        <w:ind w:right="-2"/>
        <w:jc w:val="right"/>
        <w:rPr>
          <w:rFonts w:ascii="Times New Roman" w:hAnsi="Times New Roman" w:cs="Times New Roman"/>
          <w:sz w:val="24"/>
          <w:szCs w:val="24"/>
        </w:rPr>
      </w:pPr>
      <w:r w:rsidRPr="00071AF1">
        <w:rPr>
          <w:rFonts w:ascii="Times New Roman" w:hAnsi="Times New Roman" w:cs="Times New Roman"/>
          <w:sz w:val="24"/>
          <w:szCs w:val="24"/>
        </w:rPr>
        <w:t>размещения</w:t>
      </w:r>
    </w:p>
    <w:p w:rsidR="009B4CFB" w:rsidRPr="00071AF1" w:rsidRDefault="009B4CFB" w:rsidP="009B4CFB">
      <w:pPr>
        <w:pStyle w:val="ConsPlusNormal"/>
        <w:ind w:right="-2"/>
        <w:jc w:val="right"/>
        <w:rPr>
          <w:rFonts w:ascii="Times New Roman" w:hAnsi="Times New Roman" w:cs="Times New Roman"/>
          <w:sz w:val="24"/>
          <w:szCs w:val="24"/>
        </w:rPr>
      </w:pPr>
      <w:r w:rsidRPr="00071AF1">
        <w:rPr>
          <w:rFonts w:ascii="Times New Roman" w:hAnsi="Times New Roman" w:cs="Times New Roman"/>
          <w:sz w:val="24"/>
          <w:szCs w:val="24"/>
        </w:rPr>
        <w:t>нестационарных торговых объектов</w:t>
      </w:r>
    </w:p>
    <w:p w:rsidR="009B4CFB" w:rsidRPr="00F448FF" w:rsidRDefault="009B4CFB" w:rsidP="009B4CFB">
      <w:pPr>
        <w:pStyle w:val="ConsPlusNormal"/>
        <w:ind w:right="-2"/>
        <w:jc w:val="right"/>
        <w:rPr>
          <w:rFonts w:ascii="Times New Roman" w:hAnsi="Times New Roman" w:cs="Times New Roman"/>
          <w:sz w:val="28"/>
          <w:szCs w:val="28"/>
        </w:rPr>
      </w:pPr>
      <w:r w:rsidRPr="00071AF1">
        <w:rPr>
          <w:rFonts w:ascii="Times New Roman" w:hAnsi="Times New Roman" w:cs="Times New Roman"/>
          <w:sz w:val="24"/>
          <w:szCs w:val="24"/>
        </w:rPr>
        <w:t xml:space="preserve">на территории Кавалеровского </w:t>
      </w:r>
      <w:r>
        <w:rPr>
          <w:rFonts w:ascii="Times New Roman" w:hAnsi="Times New Roman" w:cs="Times New Roman"/>
          <w:sz w:val="24"/>
          <w:szCs w:val="24"/>
        </w:rPr>
        <w:t>муниципального округа</w:t>
      </w:r>
    </w:p>
    <w:p w:rsidR="009B4CFB" w:rsidRPr="00F448FF" w:rsidRDefault="009B4CFB" w:rsidP="009B4CFB">
      <w:pPr>
        <w:pStyle w:val="ConsPlusNormal"/>
        <w:ind w:right="-2"/>
        <w:jc w:val="right"/>
        <w:rPr>
          <w:rFonts w:ascii="Times New Roman" w:hAnsi="Times New Roman" w:cs="Times New Roman"/>
          <w:sz w:val="28"/>
          <w:szCs w:val="28"/>
        </w:rPr>
      </w:pPr>
    </w:p>
    <w:p w:rsidR="009B4CFB" w:rsidRPr="00F448FF" w:rsidRDefault="009B4CFB" w:rsidP="009B4CFB">
      <w:pPr>
        <w:pStyle w:val="ConsPlusNormal"/>
        <w:ind w:right="-2"/>
        <w:jc w:val="right"/>
        <w:rPr>
          <w:rFonts w:ascii="Times New Roman" w:hAnsi="Times New Roman" w:cs="Times New Roman"/>
          <w:sz w:val="28"/>
          <w:szCs w:val="28"/>
        </w:rPr>
      </w:pPr>
    </w:p>
    <w:p w:rsidR="009B4CFB" w:rsidRPr="00F448FF" w:rsidRDefault="009B4CFB" w:rsidP="009B4CFB">
      <w:pPr>
        <w:pStyle w:val="ConsPlusNormal"/>
        <w:ind w:right="-2"/>
        <w:jc w:val="right"/>
        <w:rPr>
          <w:rFonts w:ascii="Times New Roman" w:hAnsi="Times New Roman" w:cs="Times New Roman"/>
          <w:sz w:val="28"/>
          <w:szCs w:val="28"/>
        </w:rPr>
      </w:pPr>
      <w:r w:rsidRPr="00F448FF">
        <w:rPr>
          <w:rFonts w:ascii="Times New Roman" w:hAnsi="Times New Roman" w:cs="Times New Roman"/>
          <w:sz w:val="28"/>
          <w:szCs w:val="28"/>
        </w:rPr>
        <w:t>Форма</w:t>
      </w:r>
    </w:p>
    <w:p w:rsidR="009B4CFB" w:rsidRPr="00F448FF" w:rsidRDefault="009B4CFB" w:rsidP="009B4CFB">
      <w:pPr>
        <w:pStyle w:val="ConsPlusNormal"/>
        <w:ind w:right="-2"/>
        <w:jc w:val="both"/>
        <w:rPr>
          <w:rFonts w:ascii="Times New Roman" w:hAnsi="Times New Roman" w:cs="Times New Roman"/>
          <w:sz w:val="28"/>
          <w:szCs w:val="28"/>
        </w:rPr>
      </w:pPr>
    </w:p>
    <w:p w:rsidR="009B4CFB" w:rsidRPr="00F448FF" w:rsidRDefault="009B4CFB" w:rsidP="009B4CFB">
      <w:pPr>
        <w:pStyle w:val="ConsPlusNonformat"/>
        <w:ind w:right="-2"/>
        <w:jc w:val="right"/>
        <w:rPr>
          <w:rFonts w:ascii="Times New Roman" w:hAnsi="Times New Roman" w:cs="Times New Roman"/>
          <w:sz w:val="28"/>
          <w:szCs w:val="28"/>
        </w:rPr>
      </w:pPr>
      <w:r w:rsidRPr="00F448FF">
        <w:rPr>
          <w:rFonts w:ascii="Times New Roman" w:hAnsi="Times New Roman" w:cs="Times New Roman"/>
          <w:sz w:val="28"/>
          <w:szCs w:val="28"/>
        </w:rPr>
        <w:t xml:space="preserve">                                                    В </w:t>
      </w:r>
      <w:r>
        <w:rPr>
          <w:rFonts w:ascii="Times New Roman" w:hAnsi="Times New Roman" w:cs="Times New Roman"/>
          <w:sz w:val="28"/>
          <w:szCs w:val="28"/>
        </w:rPr>
        <w:t>_______</w:t>
      </w:r>
      <w:r w:rsidRPr="00F448FF">
        <w:rPr>
          <w:rFonts w:ascii="Times New Roman" w:hAnsi="Times New Roman" w:cs="Times New Roman"/>
          <w:sz w:val="28"/>
          <w:szCs w:val="28"/>
        </w:rPr>
        <w:t>_______________________</w:t>
      </w:r>
    </w:p>
    <w:p w:rsidR="009B4CFB" w:rsidRPr="00F448FF" w:rsidRDefault="009B4CFB" w:rsidP="009B4CFB">
      <w:pPr>
        <w:pStyle w:val="ConsPlusNonformat"/>
        <w:ind w:right="-2"/>
        <w:jc w:val="right"/>
        <w:rPr>
          <w:rFonts w:ascii="Times New Roman" w:hAnsi="Times New Roman" w:cs="Times New Roman"/>
          <w:sz w:val="28"/>
          <w:szCs w:val="28"/>
          <w:vertAlign w:val="superscript"/>
        </w:rPr>
      </w:pPr>
      <w:r w:rsidRPr="00F448FF">
        <w:rPr>
          <w:rFonts w:ascii="Times New Roman" w:hAnsi="Times New Roman" w:cs="Times New Roman"/>
          <w:sz w:val="28"/>
          <w:szCs w:val="28"/>
        </w:rPr>
        <w:t xml:space="preserve"> </w:t>
      </w:r>
      <w:r w:rsidRPr="00F448FF">
        <w:rPr>
          <w:rFonts w:ascii="Times New Roman" w:hAnsi="Times New Roman" w:cs="Times New Roman"/>
          <w:sz w:val="28"/>
          <w:szCs w:val="28"/>
          <w:vertAlign w:val="superscript"/>
        </w:rPr>
        <w:t>(наименование уполномоченного органа)</w:t>
      </w:r>
    </w:p>
    <w:p w:rsidR="009B4CFB" w:rsidRPr="00F448FF" w:rsidRDefault="009B4CFB" w:rsidP="009B4CFB">
      <w:pPr>
        <w:pStyle w:val="ConsPlusNonformat"/>
        <w:ind w:right="-2"/>
        <w:jc w:val="right"/>
        <w:rPr>
          <w:rFonts w:ascii="Times New Roman" w:hAnsi="Times New Roman" w:cs="Times New Roman"/>
          <w:sz w:val="28"/>
          <w:szCs w:val="28"/>
        </w:rPr>
      </w:pPr>
      <w:r w:rsidRPr="00F448FF">
        <w:rPr>
          <w:rFonts w:ascii="Times New Roman" w:hAnsi="Times New Roman" w:cs="Times New Roman"/>
          <w:sz w:val="28"/>
          <w:szCs w:val="28"/>
        </w:rPr>
        <w:t xml:space="preserve">      </w:t>
      </w:r>
      <w:r>
        <w:rPr>
          <w:rFonts w:ascii="Times New Roman" w:hAnsi="Times New Roman" w:cs="Times New Roman"/>
          <w:sz w:val="28"/>
          <w:szCs w:val="28"/>
        </w:rPr>
        <w:t>____________</w:t>
      </w:r>
      <w:r w:rsidRPr="00F448FF">
        <w:rPr>
          <w:rFonts w:ascii="Times New Roman" w:hAnsi="Times New Roman" w:cs="Times New Roman"/>
          <w:sz w:val="28"/>
          <w:szCs w:val="28"/>
        </w:rPr>
        <w:t>__________________</w:t>
      </w:r>
    </w:p>
    <w:p w:rsidR="009B4CFB" w:rsidRPr="00F448FF" w:rsidRDefault="009B4CFB" w:rsidP="009B4CFB">
      <w:pPr>
        <w:pStyle w:val="ConsPlusNonformat"/>
        <w:ind w:right="-2"/>
        <w:jc w:val="right"/>
        <w:rPr>
          <w:rFonts w:ascii="Times New Roman" w:hAnsi="Times New Roman" w:cs="Times New Roman"/>
          <w:sz w:val="28"/>
          <w:szCs w:val="28"/>
          <w:vertAlign w:val="superscript"/>
        </w:rPr>
      </w:pPr>
      <w:r w:rsidRPr="00F448FF">
        <w:rPr>
          <w:rFonts w:ascii="Times New Roman" w:hAnsi="Times New Roman" w:cs="Times New Roman"/>
          <w:sz w:val="28"/>
          <w:szCs w:val="28"/>
          <w:vertAlign w:val="superscript"/>
        </w:rPr>
        <w:t>(организационно-правовая</w:t>
      </w:r>
      <w:r>
        <w:rPr>
          <w:rFonts w:ascii="Times New Roman" w:hAnsi="Times New Roman" w:cs="Times New Roman"/>
          <w:sz w:val="28"/>
          <w:szCs w:val="28"/>
          <w:vertAlign w:val="superscript"/>
        </w:rPr>
        <w:t xml:space="preserve"> </w:t>
      </w:r>
      <w:r w:rsidRPr="00F448FF">
        <w:rPr>
          <w:rFonts w:ascii="Times New Roman" w:hAnsi="Times New Roman" w:cs="Times New Roman"/>
          <w:sz w:val="28"/>
          <w:szCs w:val="28"/>
          <w:vertAlign w:val="superscript"/>
        </w:rPr>
        <w:t xml:space="preserve">форма и </w:t>
      </w:r>
    </w:p>
    <w:p w:rsidR="009B4CFB" w:rsidRPr="00F448FF" w:rsidRDefault="009B4CFB" w:rsidP="009B4CFB">
      <w:pPr>
        <w:pStyle w:val="ConsPlusNonformat"/>
        <w:jc w:val="right"/>
        <w:rPr>
          <w:rFonts w:ascii="Times New Roman" w:hAnsi="Times New Roman" w:cs="Times New Roman"/>
          <w:sz w:val="28"/>
          <w:szCs w:val="28"/>
          <w:vertAlign w:val="superscript"/>
        </w:rPr>
      </w:pPr>
      <w:r w:rsidRPr="00F448FF">
        <w:rPr>
          <w:rFonts w:ascii="Times New Roman" w:hAnsi="Times New Roman" w:cs="Times New Roman"/>
          <w:sz w:val="28"/>
          <w:szCs w:val="28"/>
          <w:vertAlign w:val="superscript"/>
        </w:rPr>
        <w:t>наименование организации, Ф.И.О. (при</w:t>
      </w:r>
    </w:p>
    <w:p w:rsidR="009B4CFB" w:rsidRDefault="009B4CFB" w:rsidP="009B4CFB">
      <w:pPr>
        <w:pStyle w:val="ConsPlusNonformat"/>
        <w:tabs>
          <w:tab w:val="left" w:pos="3998"/>
          <w:tab w:val="right" w:pos="9355"/>
        </w:tabs>
        <w:jc w:val="right"/>
        <w:rPr>
          <w:rFonts w:ascii="Times New Roman" w:hAnsi="Times New Roman" w:cs="Times New Roman"/>
          <w:sz w:val="28"/>
          <w:szCs w:val="28"/>
          <w:vertAlign w:val="superscript"/>
        </w:rPr>
      </w:pPr>
      <w:r w:rsidRPr="00F448FF">
        <w:rPr>
          <w:rFonts w:ascii="Times New Roman" w:hAnsi="Times New Roman" w:cs="Times New Roman"/>
          <w:sz w:val="28"/>
          <w:szCs w:val="28"/>
          <w:vertAlign w:val="superscript"/>
        </w:rPr>
        <w:tab/>
        <w:t>наличии) индивидуального</w:t>
      </w:r>
      <w:r>
        <w:rPr>
          <w:rFonts w:ascii="Times New Roman" w:hAnsi="Times New Roman" w:cs="Times New Roman"/>
          <w:sz w:val="28"/>
          <w:szCs w:val="28"/>
          <w:vertAlign w:val="superscript"/>
        </w:rPr>
        <w:t xml:space="preserve"> </w:t>
      </w:r>
      <w:r w:rsidRPr="00F448FF">
        <w:rPr>
          <w:rFonts w:ascii="Times New Roman" w:hAnsi="Times New Roman" w:cs="Times New Roman"/>
          <w:sz w:val="28"/>
          <w:szCs w:val="28"/>
          <w:vertAlign w:val="superscript"/>
        </w:rPr>
        <w:t>предпринимателя</w:t>
      </w:r>
      <w:r>
        <w:rPr>
          <w:rFonts w:ascii="Times New Roman" w:hAnsi="Times New Roman" w:cs="Times New Roman"/>
          <w:sz w:val="28"/>
          <w:szCs w:val="28"/>
          <w:vertAlign w:val="superscript"/>
        </w:rPr>
        <w:t xml:space="preserve">, </w:t>
      </w:r>
    </w:p>
    <w:p w:rsidR="009B4CFB" w:rsidRPr="00F448FF" w:rsidRDefault="00886578" w:rsidP="009B4CFB">
      <w:pPr>
        <w:pStyle w:val="ConsPlusNonformat"/>
        <w:tabs>
          <w:tab w:val="left" w:pos="3998"/>
          <w:tab w:val="right" w:pos="9355"/>
        </w:tabs>
        <w:jc w:val="right"/>
        <w:rPr>
          <w:rFonts w:ascii="Times New Roman" w:hAnsi="Times New Roman" w:cs="Times New Roman"/>
          <w:sz w:val="28"/>
          <w:szCs w:val="28"/>
          <w:vertAlign w:val="superscript"/>
        </w:rPr>
      </w:pPr>
      <w:r>
        <w:rPr>
          <w:rFonts w:ascii="Times New Roman" w:hAnsi="Times New Roman" w:cs="Times New Roman"/>
          <w:sz w:val="28"/>
          <w:szCs w:val="28"/>
          <w:vertAlign w:val="superscript"/>
        </w:rPr>
        <w:t>«</w:t>
      </w:r>
      <w:r w:rsidR="009B4CFB">
        <w:rPr>
          <w:rFonts w:ascii="Times New Roman" w:hAnsi="Times New Roman" w:cs="Times New Roman"/>
          <w:sz w:val="28"/>
          <w:szCs w:val="28"/>
          <w:vertAlign w:val="superscript"/>
        </w:rPr>
        <w:t>самозанятого гражданина</w:t>
      </w:r>
      <w:r>
        <w:rPr>
          <w:rFonts w:ascii="Times New Roman" w:hAnsi="Times New Roman" w:cs="Times New Roman"/>
          <w:sz w:val="28"/>
          <w:szCs w:val="28"/>
          <w:vertAlign w:val="superscript"/>
        </w:rPr>
        <w:t>»</w:t>
      </w:r>
      <w:r w:rsidR="009B4CFB" w:rsidRPr="00F448FF">
        <w:rPr>
          <w:rFonts w:ascii="Times New Roman" w:hAnsi="Times New Roman" w:cs="Times New Roman"/>
          <w:sz w:val="28"/>
          <w:szCs w:val="28"/>
          <w:vertAlign w:val="superscript"/>
        </w:rPr>
        <w:t>)</w:t>
      </w:r>
    </w:p>
    <w:p w:rsidR="009B4CFB" w:rsidRPr="00F448FF" w:rsidRDefault="009B4CFB" w:rsidP="009B4CFB">
      <w:pPr>
        <w:pStyle w:val="ConsPlusNonformat"/>
        <w:jc w:val="right"/>
        <w:rPr>
          <w:rFonts w:ascii="Times New Roman" w:hAnsi="Times New Roman" w:cs="Times New Roman"/>
          <w:sz w:val="28"/>
          <w:szCs w:val="28"/>
        </w:rPr>
      </w:pPr>
      <w:r w:rsidRPr="00F448FF">
        <w:rPr>
          <w:rFonts w:ascii="Times New Roman" w:hAnsi="Times New Roman" w:cs="Times New Roman"/>
          <w:sz w:val="28"/>
          <w:szCs w:val="28"/>
        </w:rPr>
        <w:t xml:space="preserve">                             </w:t>
      </w:r>
      <w:r>
        <w:rPr>
          <w:rFonts w:ascii="Times New Roman" w:hAnsi="Times New Roman" w:cs="Times New Roman"/>
          <w:sz w:val="28"/>
          <w:szCs w:val="28"/>
        </w:rPr>
        <w:t>_</w:t>
      </w:r>
      <w:r w:rsidRPr="00F448FF">
        <w:rPr>
          <w:rFonts w:ascii="Times New Roman" w:hAnsi="Times New Roman" w:cs="Times New Roman"/>
          <w:sz w:val="28"/>
          <w:szCs w:val="28"/>
        </w:rPr>
        <w:t>____</w:t>
      </w:r>
      <w:r>
        <w:rPr>
          <w:rFonts w:ascii="Times New Roman" w:hAnsi="Times New Roman" w:cs="Times New Roman"/>
          <w:sz w:val="28"/>
          <w:szCs w:val="28"/>
        </w:rPr>
        <w:t>____________</w:t>
      </w:r>
      <w:r w:rsidRPr="00F448FF">
        <w:rPr>
          <w:rFonts w:ascii="Times New Roman" w:hAnsi="Times New Roman" w:cs="Times New Roman"/>
          <w:sz w:val="28"/>
          <w:szCs w:val="28"/>
        </w:rPr>
        <w:t>_____________</w:t>
      </w:r>
    </w:p>
    <w:p w:rsidR="009B4CFB" w:rsidRPr="00F448FF" w:rsidRDefault="009B4CFB" w:rsidP="009B4CFB">
      <w:pPr>
        <w:pStyle w:val="ConsPlusNonformat"/>
        <w:jc w:val="right"/>
        <w:rPr>
          <w:rFonts w:ascii="Times New Roman" w:hAnsi="Times New Roman" w:cs="Times New Roman"/>
          <w:sz w:val="28"/>
          <w:szCs w:val="28"/>
          <w:vertAlign w:val="superscript"/>
        </w:rPr>
      </w:pPr>
      <w:r w:rsidRPr="00F448FF">
        <w:rPr>
          <w:rFonts w:ascii="Times New Roman" w:hAnsi="Times New Roman" w:cs="Times New Roman"/>
          <w:sz w:val="28"/>
          <w:szCs w:val="28"/>
          <w:vertAlign w:val="superscript"/>
        </w:rPr>
        <w:t>(ИНН, ОГРН или ОГРНИП,  дата регистрации)</w:t>
      </w:r>
    </w:p>
    <w:p w:rsidR="009B4CFB" w:rsidRPr="00F448FF" w:rsidRDefault="009B4CFB" w:rsidP="009B4CFB">
      <w:pPr>
        <w:pStyle w:val="ConsPlusNonformat"/>
        <w:jc w:val="right"/>
        <w:rPr>
          <w:rFonts w:ascii="Times New Roman" w:hAnsi="Times New Roman" w:cs="Times New Roman"/>
          <w:sz w:val="28"/>
          <w:szCs w:val="28"/>
        </w:rPr>
      </w:pPr>
      <w:r w:rsidRPr="00F448FF">
        <w:rPr>
          <w:rFonts w:ascii="Times New Roman" w:hAnsi="Times New Roman" w:cs="Times New Roman"/>
          <w:sz w:val="28"/>
          <w:szCs w:val="28"/>
        </w:rPr>
        <w:t xml:space="preserve">       </w:t>
      </w:r>
      <w:r>
        <w:rPr>
          <w:rFonts w:ascii="Times New Roman" w:hAnsi="Times New Roman" w:cs="Times New Roman"/>
          <w:sz w:val="28"/>
          <w:szCs w:val="28"/>
        </w:rPr>
        <w:t>_</w:t>
      </w:r>
      <w:r w:rsidRPr="00F448FF">
        <w:rPr>
          <w:rFonts w:ascii="Times New Roman" w:hAnsi="Times New Roman" w:cs="Times New Roman"/>
          <w:sz w:val="28"/>
          <w:szCs w:val="28"/>
        </w:rPr>
        <w:t>____</w:t>
      </w:r>
      <w:r>
        <w:rPr>
          <w:rFonts w:ascii="Times New Roman" w:hAnsi="Times New Roman" w:cs="Times New Roman"/>
          <w:sz w:val="28"/>
          <w:szCs w:val="28"/>
        </w:rPr>
        <w:t>____________</w:t>
      </w:r>
      <w:r w:rsidRPr="00F448FF">
        <w:rPr>
          <w:rFonts w:ascii="Times New Roman" w:hAnsi="Times New Roman" w:cs="Times New Roman"/>
          <w:sz w:val="28"/>
          <w:szCs w:val="28"/>
        </w:rPr>
        <w:t>_____________</w:t>
      </w:r>
    </w:p>
    <w:p w:rsidR="009B4CFB" w:rsidRPr="00F448FF" w:rsidRDefault="009B4CFB" w:rsidP="009B4CFB">
      <w:pPr>
        <w:pStyle w:val="ConsPlusNonformat"/>
        <w:jc w:val="right"/>
        <w:rPr>
          <w:rFonts w:ascii="Times New Roman" w:hAnsi="Times New Roman" w:cs="Times New Roman"/>
          <w:sz w:val="28"/>
          <w:szCs w:val="28"/>
          <w:vertAlign w:val="superscript"/>
        </w:rPr>
      </w:pPr>
      <w:r w:rsidRPr="00F448FF">
        <w:rPr>
          <w:rFonts w:ascii="Times New Roman" w:hAnsi="Times New Roman" w:cs="Times New Roman"/>
          <w:sz w:val="28"/>
          <w:szCs w:val="28"/>
        </w:rPr>
        <w:t xml:space="preserve">  </w:t>
      </w:r>
      <w:r w:rsidRPr="00F448FF">
        <w:rPr>
          <w:rFonts w:ascii="Times New Roman" w:hAnsi="Times New Roman" w:cs="Times New Roman"/>
          <w:sz w:val="28"/>
          <w:szCs w:val="28"/>
          <w:vertAlign w:val="superscript"/>
        </w:rPr>
        <w:t>(адрес места нахождения или места регистрации)</w:t>
      </w:r>
    </w:p>
    <w:p w:rsidR="009B4CFB" w:rsidRPr="00F448FF" w:rsidRDefault="009B4CFB" w:rsidP="009B4CFB">
      <w:pPr>
        <w:pStyle w:val="ConsPlusNonformat"/>
        <w:jc w:val="right"/>
        <w:rPr>
          <w:rFonts w:ascii="Times New Roman" w:hAnsi="Times New Roman" w:cs="Times New Roman"/>
          <w:sz w:val="28"/>
          <w:szCs w:val="28"/>
        </w:rPr>
      </w:pPr>
      <w:r w:rsidRPr="00F448FF">
        <w:rPr>
          <w:rFonts w:ascii="Times New Roman" w:hAnsi="Times New Roman" w:cs="Times New Roman"/>
          <w:sz w:val="28"/>
          <w:szCs w:val="28"/>
        </w:rPr>
        <w:t xml:space="preserve">                                                 __</w:t>
      </w:r>
      <w:r>
        <w:rPr>
          <w:rFonts w:ascii="Times New Roman" w:hAnsi="Times New Roman" w:cs="Times New Roman"/>
          <w:sz w:val="28"/>
          <w:szCs w:val="28"/>
        </w:rPr>
        <w:t>_</w:t>
      </w:r>
      <w:r w:rsidRPr="00F448FF">
        <w:rPr>
          <w:rFonts w:ascii="Times New Roman" w:hAnsi="Times New Roman" w:cs="Times New Roman"/>
          <w:sz w:val="28"/>
          <w:szCs w:val="28"/>
        </w:rPr>
        <w:t>__</w:t>
      </w:r>
      <w:r>
        <w:rPr>
          <w:rFonts w:ascii="Times New Roman" w:hAnsi="Times New Roman" w:cs="Times New Roman"/>
          <w:sz w:val="28"/>
          <w:szCs w:val="28"/>
        </w:rPr>
        <w:t>___</w:t>
      </w:r>
      <w:r w:rsidRPr="00F448FF">
        <w:rPr>
          <w:rFonts w:ascii="Times New Roman" w:hAnsi="Times New Roman" w:cs="Times New Roman"/>
          <w:sz w:val="28"/>
          <w:szCs w:val="28"/>
        </w:rPr>
        <w:t>______________________</w:t>
      </w:r>
    </w:p>
    <w:p w:rsidR="009B4CFB" w:rsidRPr="00F448FF" w:rsidRDefault="009B4CFB" w:rsidP="009B4CFB">
      <w:pPr>
        <w:pStyle w:val="ConsPlusNonformat"/>
        <w:jc w:val="right"/>
        <w:rPr>
          <w:rFonts w:ascii="Times New Roman" w:hAnsi="Times New Roman" w:cs="Times New Roman"/>
          <w:sz w:val="28"/>
          <w:szCs w:val="28"/>
          <w:vertAlign w:val="superscript"/>
        </w:rPr>
      </w:pPr>
      <w:r w:rsidRPr="00F448FF">
        <w:rPr>
          <w:rFonts w:ascii="Times New Roman" w:hAnsi="Times New Roman" w:cs="Times New Roman"/>
          <w:sz w:val="28"/>
          <w:szCs w:val="28"/>
          <w:vertAlign w:val="superscript"/>
        </w:rPr>
        <w:t>(данные о руководителе</w:t>
      </w:r>
      <w:r>
        <w:rPr>
          <w:rFonts w:ascii="Times New Roman" w:hAnsi="Times New Roman" w:cs="Times New Roman"/>
          <w:sz w:val="28"/>
          <w:szCs w:val="28"/>
          <w:vertAlign w:val="superscript"/>
        </w:rPr>
        <w:t xml:space="preserve"> </w:t>
      </w:r>
      <w:r w:rsidRPr="00F448FF">
        <w:rPr>
          <w:rFonts w:ascii="Times New Roman" w:hAnsi="Times New Roman" w:cs="Times New Roman"/>
          <w:sz w:val="28"/>
          <w:szCs w:val="28"/>
          <w:vertAlign w:val="superscript"/>
        </w:rPr>
        <w:t xml:space="preserve"> юридического лица)</w:t>
      </w:r>
    </w:p>
    <w:p w:rsidR="009B4CFB" w:rsidRPr="00F448FF" w:rsidRDefault="009B4CFB" w:rsidP="009B4CFB">
      <w:pPr>
        <w:pStyle w:val="ConsPlusNonformat"/>
        <w:jc w:val="right"/>
        <w:rPr>
          <w:rFonts w:ascii="Times New Roman" w:hAnsi="Times New Roman" w:cs="Times New Roman"/>
          <w:sz w:val="28"/>
          <w:szCs w:val="28"/>
        </w:rPr>
      </w:pPr>
      <w:r w:rsidRPr="00F448FF">
        <w:rPr>
          <w:rFonts w:ascii="Times New Roman" w:hAnsi="Times New Roman" w:cs="Times New Roman"/>
          <w:sz w:val="28"/>
          <w:szCs w:val="28"/>
        </w:rPr>
        <w:t xml:space="preserve">                                                  </w:t>
      </w:r>
      <w:r>
        <w:rPr>
          <w:rFonts w:ascii="Times New Roman" w:hAnsi="Times New Roman" w:cs="Times New Roman"/>
          <w:sz w:val="28"/>
          <w:szCs w:val="28"/>
        </w:rPr>
        <w:t>_____</w:t>
      </w:r>
      <w:r w:rsidRPr="00F448FF">
        <w:rPr>
          <w:rFonts w:ascii="Times New Roman" w:hAnsi="Times New Roman" w:cs="Times New Roman"/>
          <w:sz w:val="28"/>
          <w:szCs w:val="28"/>
        </w:rPr>
        <w:t>_________________________</w:t>
      </w:r>
    </w:p>
    <w:p w:rsidR="009B4CFB" w:rsidRPr="00F448FF" w:rsidRDefault="009B4CFB" w:rsidP="009B4CFB">
      <w:pPr>
        <w:pStyle w:val="ConsPlusNonformat"/>
        <w:jc w:val="right"/>
        <w:rPr>
          <w:rFonts w:ascii="Times New Roman" w:hAnsi="Times New Roman" w:cs="Times New Roman"/>
          <w:sz w:val="28"/>
          <w:szCs w:val="28"/>
          <w:vertAlign w:val="superscript"/>
        </w:rPr>
      </w:pPr>
      <w:r w:rsidRPr="00F448FF">
        <w:rPr>
          <w:rFonts w:ascii="Times New Roman" w:hAnsi="Times New Roman" w:cs="Times New Roman"/>
          <w:sz w:val="28"/>
          <w:szCs w:val="28"/>
        </w:rPr>
        <w:t xml:space="preserve">                                                  </w:t>
      </w:r>
      <w:r w:rsidRPr="00F448FF">
        <w:rPr>
          <w:rFonts w:ascii="Times New Roman" w:hAnsi="Times New Roman" w:cs="Times New Roman"/>
          <w:sz w:val="28"/>
          <w:szCs w:val="28"/>
          <w:vertAlign w:val="superscript"/>
        </w:rPr>
        <w:t>(адрес электронной почты)</w:t>
      </w:r>
    </w:p>
    <w:p w:rsidR="009B4CFB" w:rsidRPr="00F448FF" w:rsidRDefault="009B4CFB" w:rsidP="009B4CFB">
      <w:pPr>
        <w:pStyle w:val="ConsPlusNonformat"/>
        <w:jc w:val="right"/>
        <w:rPr>
          <w:rFonts w:ascii="Times New Roman" w:hAnsi="Times New Roman" w:cs="Times New Roman"/>
          <w:sz w:val="28"/>
          <w:szCs w:val="28"/>
        </w:rPr>
      </w:pPr>
      <w:r w:rsidRPr="00F448FF">
        <w:rPr>
          <w:rFonts w:ascii="Times New Roman" w:hAnsi="Times New Roman" w:cs="Times New Roman"/>
          <w:sz w:val="28"/>
          <w:szCs w:val="28"/>
        </w:rPr>
        <w:t xml:space="preserve">                                                  _</w:t>
      </w:r>
      <w:r>
        <w:rPr>
          <w:rFonts w:ascii="Times New Roman" w:hAnsi="Times New Roman" w:cs="Times New Roman"/>
          <w:sz w:val="28"/>
          <w:szCs w:val="28"/>
        </w:rPr>
        <w:t>__</w:t>
      </w:r>
      <w:r w:rsidRPr="00F448FF">
        <w:rPr>
          <w:rFonts w:ascii="Times New Roman" w:hAnsi="Times New Roman" w:cs="Times New Roman"/>
          <w:sz w:val="28"/>
          <w:szCs w:val="28"/>
        </w:rPr>
        <w:t>___</w:t>
      </w:r>
      <w:r>
        <w:rPr>
          <w:rFonts w:ascii="Times New Roman" w:hAnsi="Times New Roman" w:cs="Times New Roman"/>
          <w:sz w:val="28"/>
          <w:szCs w:val="28"/>
        </w:rPr>
        <w:t>____</w:t>
      </w:r>
      <w:r w:rsidRPr="00F448FF">
        <w:rPr>
          <w:rFonts w:ascii="Times New Roman" w:hAnsi="Times New Roman" w:cs="Times New Roman"/>
          <w:sz w:val="28"/>
          <w:szCs w:val="28"/>
        </w:rPr>
        <w:t>____________________</w:t>
      </w:r>
    </w:p>
    <w:p w:rsidR="009B4CFB" w:rsidRPr="00F448FF" w:rsidRDefault="009B4CFB" w:rsidP="009B4CFB">
      <w:pPr>
        <w:pStyle w:val="ConsPlusNonformat"/>
        <w:jc w:val="right"/>
        <w:rPr>
          <w:rFonts w:ascii="Times New Roman" w:hAnsi="Times New Roman" w:cs="Times New Roman"/>
          <w:sz w:val="28"/>
          <w:szCs w:val="28"/>
          <w:vertAlign w:val="superscript"/>
        </w:rPr>
      </w:pPr>
      <w:r w:rsidRPr="00F448FF">
        <w:rPr>
          <w:rFonts w:ascii="Times New Roman" w:hAnsi="Times New Roman" w:cs="Times New Roman"/>
          <w:sz w:val="28"/>
          <w:szCs w:val="28"/>
        </w:rPr>
        <w:t xml:space="preserve">                                                    </w:t>
      </w:r>
      <w:r w:rsidRPr="00F448FF">
        <w:rPr>
          <w:rFonts w:ascii="Times New Roman" w:hAnsi="Times New Roman" w:cs="Times New Roman"/>
          <w:sz w:val="28"/>
          <w:szCs w:val="28"/>
          <w:vertAlign w:val="superscript"/>
        </w:rPr>
        <w:t>(контактный телефон)</w:t>
      </w:r>
    </w:p>
    <w:p w:rsidR="009B4CFB" w:rsidRPr="00F448FF" w:rsidRDefault="009B4CFB" w:rsidP="009B4CFB">
      <w:pPr>
        <w:pStyle w:val="ConsPlusNonformat"/>
        <w:jc w:val="right"/>
        <w:rPr>
          <w:rFonts w:ascii="Times New Roman" w:hAnsi="Times New Roman" w:cs="Times New Roman"/>
          <w:sz w:val="28"/>
          <w:szCs w:val="28"/>
        </w:rPr>
      </w:pPr>
    </w:p>
    <w:p w:rsidR="009B4CFB" w:rsidRPr="00F448FF" w:rsidRDefault="009B4CFB" w:rsidP="009B4CFB">
      <w:pPr>
        <w:pStyle w:val="ConsPlusNonformat"/>
        <w:jc w:val="center"/>
        <w:rPr>
          <w:rFonts w:ascii="Times New Roman" w:hAnsi="Times New Roman" w:cs="Times New Roman"/>
          <w:sz w:val="28"/>
          <w:szCs w:val="28"/>
        </w:rPr>
      </w:pPr>
      <w:bookmarkStart w:id="4" w:name="Par176"/>
      <w:bookmarkEnd w:id="4"/>
      <w:r w:rsidRPr="00F448FF">
        <w:rPr>
          <w:rFonts w:ascii="Times New Roman" w:hAnsi="Times New Roman" w:cs="Times New Roman"/>
          <w:sz w:val="28"/>
          <w:szCs w:val="28"/>
        </w:rPr>
        <w:t>ЗАЯВЛЕНИЕ</w:t>
      </w:r>
    </w:p>
    <w:p w:rsidR="009B4CFB" w:rsidRPr="00F448FF" w:rsidRDefault="009B4CFB" w:rsidP="009B4CFB">
      <w:pPr>
        <w:pStyle w:val="ConsPlusNonformat"/>
        <w:jc w:val="center"/>
        <w:rPr>
          <w:rFonts w:ascii="Times New Roman" w:hAnsi="Times New Roman" w:cs="Times New Roman"/>
          <w:sz w:val="28"/>
          <w:szCs w:val="28"/>
        </w:rPr>
      </w:pPr>
      <w:r w:rsidRPr="00F448FF">
        <w:rPr>
          <w:rFonts w:ascii="Times New Roman" w:hAnsi="Times New Roman" w:cs="Times New Roman"/>
          <w:sz w:val="28"/>
          <w:szCs w:val="28"/>
        </w:rPr>
        <w:t>о включении в схему размещения нестационарных торговых объектов нового</w:t>
      </w:r>
      <w:r>
        <w:rPr>
          <w:rFonts w:ascii="Times New Roman" w:hAnsi="Times New Roman" w:cs="Times New Roman"/>
          <w:sz w:val="28"/>
          <w:szCs w:val="28"/>
        </w:rPr>
        <w:t xml:space="preserve"> м</w:t>
      </w:r>
      <w:r w:rsidRPr="00F448FF">
        <w:rPr>
          <w:rFonts w:ascii="Times New Roman" w:hAnsi="Times New Roman" w:cs="Times New Roman"/>
          <w:sz w:val="28"/>
          <w:szCs w:val="28"/>
        </w:rPr>
        <w:t xml:space="preserve">еста и включении юридического лица, </w:t>
      </w:r>
      <w:r w:rsidRPr="00793FF7">
        <w:rPr>
          <w:rFonts w:ascii="Times New Roman" w:hAnsi="Times New Roman" w:cs="Times New Roman"/>
          <w:sz w:val="28"/>
          <w:szCs w:val="28"/>
        </w:rPr>
        <w:t>индивидуального предпринимателя</w:t>
      </w:r>
      <w:r>
        <w:rPr>
          <w:rFonts w:ascii="Times New Roman" w:hAnsi="Times New Roman" w:cs="Times New Roman"/>
          <w:sz w:val="28"/>
          <w:szCs w:val="28"/>
        </w:rPr>
        <w:t xml:space="preserve">, </w:t>
      </w:r>
      <w:r w:rsidR="00886578">
        <w:rPr>
          <w:rFonts w:ascii="Times New Roman" w:hAnsi="Times New Roman" w:cs="Times New Roman"/>
          <w:sz w:val="28"/>
          <w:szCs w:val="28"/>
        </w:rPr>
        <w:t>«</w:t>
      </w:r>
      <w:r>
        <w:rPr>
          <w:rFonts w:ascii="Times New Roman" w:hAnsi="Times New Roman" w:cs="Times New Roman"/>
          <w:sz w:val="28"/>
          <w:szCs w:val="28"/>
        </w:rPr>
        <w:t>самозанятого гражданина</w:t>
      </w:r>
      <w:r w:rsidR="00886578">
        <w:rPr>
          <w:rFonts w:ascii="Times New Roman" w:hAnsi="Times New Roman" w:cs="Times New Roman"/>
          <w:sz w:val="28"/>
          <w:szCs w:val="28"/>
        </w:rPr>
        <w:t>»</w:t>
      </w:r>
      <w:r>
        <w:rPr>
          <w:rFonts w:ascii="Times New Roman" w:hAnsi="Times New Roman" w:cs="Times New Roman"/>
          <w:sz w:val="28"/>
          <w:szCs w:val="28"/>
        </w:rPr>
        <w:t xml:space="preserve"> в </w:t>
      </w:r>
      <w:r w:rsidRPr="00F448FF">
        <w:rPr>
          <w:rFonts w:ascii="Times New Roman" w:hAnsi="Times New Roman" w:cs="Times New Roman"/>
          <w:sz w:val="28"/>
          <w:szCs w:val="28"/>
        </w:rPr>
        <w:t>схему размещения нестационарных торговых объектов</w:t>
      </w:r>
    </w:p>
    <w:p w:rsidR="009B4CFB" w:rsidRPr="00F448FF" w:rsidRDefault="009B4CFB" w:rsidP="009B4CFB">
      <w:pPr>
        <w:pStyle w:val="ConsPlusNonformat"/>
        <w:jc w:val="right"/>
        <w:rPr>
          <w:rFonts w:ascii="Times New Roman" w:hAnsi="Times New Roman" w:cs="Times New Roman"/>
          <w:sz w:val="28"/>
          <w:szCs w:val="28"/>
        </w:rPr>
      </w:pPr>
    </w:p>
    <w:p w:rsidR="009B4CFB" w:rsidRPr="00F448FF" w:rsidRDefault="009B4CFB" w:rsidP="009B4CFB">
      <w:pPr>
        <w:pStyle w:val="ConsPlusNonformat"/>
        <w:jc w:val="both"/>
        <w:rPr>
          <w:rFonts w:ascii="Times New Roman" w:hAnsi="Times New Roman" w:cs="Times New Roman"/>
          <w:sz w:val="28"/>
          <w:szCs w:val="28"/>
        </w:rPr>
      </w:pPr>
      <w:r w:rsidRPr="00F448FF">
        <w:rPr>
          <w:rFonts w:ascii="Times New Roman" w:hAnsi="Times New Roman" w:cs="Times New Roman"/>
          <w:sz w:val="28"/>
          <w:szCs w:val="28"/>
        </w:rPr>
        <w:t xml:space="preserve">    Прошу  включить  в  схему  размещения  нестационарных торговых объектов</w:t>
      </w:r>
    </w:p>
    <w:p w:rsidR="009B4CFB" w:rsidRPr="00F448FF" w:rsidRDefault="009B4CFB" w:rsidP="009B4CFB">
      <w:pPr>
        <w:pStyle w:val="ConsPlusNonformat"/>
        <w:jc w:val="both"/>
        <w:rPr>
          <w:rFonts w:ascii="Times New Roman" w:hAnsi="Times New Roman" w:cs="Times New Roman"/>
          <w:sz w:val="28"/>
          <w:szCs w:val="28"/>
        </w:rPr>
      </w:pPr>
      <w:r w:rsidRPr="00F448FF">
        <w:rPr>
          <w:rFonts w:ascii="Times New Roman" w:hAnsi="Times New Roman" w:cs="Times New Roman"/>
          <w:sz w:val="28"/>
          <w:szCs w:val="28"/>
        </w:rPr>
        <w:t>(далее - Схема) на территории _____________</w:t>
      </w:r>
      <w:r>
        <w:rPr>
          <w:rFonts w:ascii="Times New Roman" w:hAnsi="Times New Roman" w:cs="Times New Roman"/>
          <w:sz w:val="28"/>
          <w:szCs w:val="28"/>
        </w:rPr>
        <w:t>___________________________</w:t>
      </w:r>
    </w:p>
    <w:p w:rsidR="009B4CFB" w:rsidRPr="00F448FF" w:rsidRDefault="009B4CFB" w:rsidP="009B4CFB">
      <w:pPr>
        <w:pStyle w:val="ConsPlusNonformat"/>
        <w:jc w:val="both"/>
        <w:rPr>
          <w:rFonts w:ascii="Times New Roman" w:hAnsi="Times New Roman" w:cs="Times New Roman"/>
          <w:sz w:val="28"/>
          <w:szCs w:val="28"/>
        </w:rPr>
      </w:pPr>
      <w:r w:rsidRPr="00F448FF">
        <w:rPr>
          <w:rFonts w:ascii="Times New Roman" w:hAnsi="Times New Roman" w:cs="Times New Roman"/>
          <w:sz w:val="28"/>
          <w:szCs w:val="28"/>
        </w:rPr>
        <w:t>__________________________________________________________________</w:t>
      </w:r>
    </w:p>
    <w:p w:rsidR="009B4CFB" w:rsidRPr="00196C2C" w:rsidRDefault="009B4CFB" w:rsidP="009B4CFB">
      <w:pPr>
        <w:pStyle w:val="ConsPlusNonformat"/>
        <w:jc w:val="both"/>
        <w:rPr>
          <w:rFonts w:ascii="Times New Roman" w:hAnsi="Times New Roman" w:cs="Times New Roman"/>
          <w:sz w:val="28"/>
          <w:szCs w:val="28"/>
          <w:vertAlign w:val="superscript"/>
        </w:rPr>
      </w:pPr>
      <w:r w:rsidRPr="00F448FF">
        <w:rPr>
          <w:rFonts w:ascii="Times New Roman" w:hAnsi="Times New Roman" w:cs="Times New Roman"/>
          <w:sz w:val="28"/>
          <w:szCs w:val="28"/>
        </w:rPr>
        <w:t xml:space="preserve">                 </w:t>
      </w:r>
      <w:r w:rsidRPr="00196C2C">
        <w:rPr>
          <w:rFonts w:ascii="Times New Roman" w:hAnsi="Times New Roman" w:cs="Times New Roman"/>
          <w:sz w:val="28"/>
          <w:szCs w:val="28"/>
          <w:vertAlign w:val="superscript"/>
        </w:rPr>
        <w:t>(наименование муниципального образования)</w:t>
      </w:r>
    </w:p>
    <w:p w:rsidR="009B4CFB" w:rsidRPr="00F448FF" w:rsidRDefault="009B4CFB" w:rsidP="009B4CFB">
      <w:pPr>
        <w:pStyle w:val="ConsPlusNonformat"/>
        <w:jc w:val="both"/>
        <w:rPr>
          <w:rFonts w:ascii="Times New Roman" w:hAnsi="Times New Roman" w:cs="Times New Roman"/>
          <w:sz w:val="28"/>
          <w:szCs w:val="28"/>
        </w:rPr>
      </w:pPr>
      <w:r w:rsidRPr="00F448FF">
        <w:rPr>
          <w:rFonts w:ascii="Times New Roman" w:hAnsi="Times New Roman" w:cs="Times New Roman"/>
          <w:sz w:val="28"/>
          <w:szCs w:val="28"/>
        </w:rPr>
        <w:t xml:space="preserve">    1. Юридическое лицо, индивидуальный предприниматель ___________________</w:t>
      </w:r>
      <w:r>
        <w:rPr>
          <w:rFonts w:ascii="Times New Roman" w:hAnsi="Times New Roman" w:cs="Times New Roman"/>
          <w:sz w:val="28"/>
          <w:szCs w:val="28"/>
        </w:rPr>
        <w:t>______________________________________________</w:t>
      </w:r>
    </w:p>
    <w:p w:rsidR="009B4CFB" w:rsidRPr="00F448FF" w:rsidRDefault="009B4CFB" w:rsidP="009B4CFB">
      <w:pPr>
        <w:pStyle w:val="ConsPlusNonformat"/>
        <w:jc w:val="both"/>
        <w:rPr>
          <w:rFonts w:ascii="Times New Roman" w:hAnsi="Times New Roman" w:cs="Times New Roman"/>
          <w:sz w:val="28"/>
          <w:szCs w:val="28"/>
        </w:rPr>
      </w:pPr>
      <w:r w:rsidRPr="00F448FF">
        <w:rPr>
          <w:rFonts w:ascii="Times New Roman" w:hAnsi="Times New Roman" w:cs="Times New Roman"/>
          <w:sz w:val="28"/>
          <w:szCs w:val="28"/>
        </w:rPr>
        <w:t>__________________________________________________________________;</w:t>
      </w:r>
    </w:p>
    <w:p w:rsidR="009B4CFB" w:rsidRPr="00196C2C" w:rsidRDefault="009B4CFB" w:rsidP="009B4CFB">
      <w:pPr>
        <w:pStyle w:val="ConsPlusNonformat"/>
        <w:jc w:val="both"/>
        <w:rPr>
          <w:rFonts w:ascii="Times New Roman" w:hAnsi="Times New Roman" w:cs="Times New Roman"/>
          <w:sz w:val="28"/>
          <w:szCs w:val="28"/>
          <w:vertAlign w:val="superscript"/>
        </w:rPr>
      </w:pPr>
      <w:r w:rsidRPr="00F448FF">
        <w:rPr>
          <w:rFonts w:ascii="Times New Roman" w:hAnsi="Times New Roman" w:cs="Times New Roman"/>
          <w:sz w:val="28"/>
          <w:szCs w:val="28"/>
        </w:rPr>
        <w:t xml:space="preserve">    </w:t>
      </w:r>
      <w:r w:rsidRPr="00196C2C">
        <w:rPr>
          <w:rFonts w:ascii="Times New Roman" w:hAnsi="Times New Roman" w:cs="Times New Roman"/>
          <w:sz w:val="28"/>
          <w:szCs w:val="28"/>
          <w:vertAlign w:val="superscript"/>
        </w:rPr>
        <w:t>(наименование юридического лица / индивидуального предпринимателя)</w:t>
      </w:r>
    </w:p>
    <w:p w:rsidR="009B4CFB" w:rsidRDefault="009B4CFB" w:rsidP="009B4CFB">
      <w:pPr>
        <w:pStyle w:val="ConsPlusNonformat"/>
        <w:jc w:val="both"/>
        <w:rPr>
          <w:rFonts w:ascii="Times New Roman" w:hAnsi="Times New Roman" w:cs="Times New Roman"/>
          <w:sz w:val="28"/>
          <w:szCs w:val="28"/>
        </w:rPr>
      </w:pPr>
      <w:r w:rsidRPr="00F448FF">
        <w:rPr>
          <w:rFonts w:ascii="Times New Roman" w:hAnsi="Times New Roman" w:cs="Times New Roman"/>
          <w:sz w:val="28"/>
          <w:szCs w:val="28"/>
        </w:rPr>
        <w:t xml:space="preserve">    2. Место размещения нестационарного торгового объекта в Схеме (адресные</w:t>
      </w:r>
      <w:r>
        <w:rPr>
          <w:rFonts w:ascii="Times New Roman" w:hAnsi="Times New Roman" w:cs="Times New Roman"/>
          <w:sz w:val="28"/>
          <w:szCs w:val="28"/>
        </w:rPr>
        <w:t xml:space="preserve">  </w:t>
      </w:r>
      <w:r w:rsidRPr="00F448FF">
        <w:rPr>
          <w:rFonts w:ascii="Times New Roman" w:hAnsi="Times New Roman" w:cs="Times New Roman"/>
          <w:sz w:val="28"/>
          <w:szCs w:val="28"/>
        </w:rPr>
        <w:t>ориентиры) _______________________</w:t>
      </w:r>
      <w:r>
        <w:rPr>
          <w:rFonts w:ascii="Times New Roman" w:hAnsi="Times New Roman" w:cs="Times New Roman"/>
          <w:sz w:val="28"/>
          <w:szCs w:val="28"/>
        </w:rPr>
        <w:t>_______________________</w:t>
      </w:r>
    </w:p>
    <w:p w:rsidR="009B4CFB" w:rsidRPr="00F448FF" w:rsidRDefault="009B4CFB" w:rsidP="009B4CF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F448FF">
        <w:rPr>
          <w:rFonts w:ascii="Times New Roman" w:hAnsi="Times New Roman" w:cs="Times New Roman"/>
          <w:sz w:val="28"/>
          <w:szCs w:val="28"/>
        </w:rPr>
        <w:t>;</w:t>
      </w:r>
    </w:p>
    <w:p w:rsidR="009B4CFB" w:rsidRDefault="009B4CFB" w:rsidP="009B4CF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w:t>
      </w:r>
      <w:r w:rsidRPr="00F448FF">
        <w:rPr>
          <w:rFonts w:ascii="Times New Roman" w:hAnsi="Times New Roman" w:cs="Times New Roman"/>
          <w:sz w:val="28"/>
          <w:szCs w:val="28"/>
        </w:rPr>
        <w:t>Вид нестационарного торгового объе</w:t>
      </w:r>
      <w:r>
        <w:rPr>
          <w:rFonts w:ascii="Times New Roman" w:hAnsi="Times New Roman" w:cs="Times New Roman"/>
          <w:sz w:val="28"/>
          <w:szCs w:val="28"/>
        </w:rPr>
        <w:t>кта __________________________</w:t>
      </w:r>
      <w:r w:rsidRPr="00F448FF">
        <w:rPr>
          <w:rFonts w:ascii="Times New Roman" w:hAnsi="Times New Roman" w:cs="Times New Roman"/>
          <w:sz w:val="28"/>
          <w:szCs w:val="28"/>
        </w:rPr>
        <w:t>_</w:t>
      </w:r>
    </w:p>
    <w:p w:rsidR="009B4CFB" w:rsidRPr="00F448FF" w:rsidRDefault="009B4CFB" w:rsidP="009B4CF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Pr="00F448FF">
        <w:rPr>
          <w:rFonts w:ascii="Times New Roman" w:hAnsi="Times New Roman" w:cs="Times New Roman"/>
          <w:sz w:val="28"/>
          <w:szCs w:val="28"/>
        </w:rPr>
        <w:t>;</w:t>
      </w:r>
    </w:p>
    <w:p w:rsidR="009B4CFB" w:rsidRPr="00F448FF" w:rsidRDefault="009B4CFB" w:rsidP="009B4CFB">
      <w:pPr>
        <w:pStyle w:val="ConsPlusNonformat"/>
        <w:jc w:val="both"/>
        <w:rPr>
          <w:rFonts w:ascii="Times New Roman" w:hAnsi="Times New Roman" w:cs="Times New Roman"/>
          <w:sz w:val="28"/>
          <w:szCs w:val="28"/>
        </w:rPr>
      </w:pPr>
      <w:r w:rsidRPr="00F448FF">
        <w:rPr>
          <w:rFonts w:ascii="Times New Roman" w:hAnsi="Times New Roman" w:cs="Times New Roman"/>
          <w:sz w:val="28"/>
          <w:szCs w:val="28"/>
        </w:rPr>
        <w:t xml:space="preserve">    4.   Период(ы)   размещения   нестационарного  торгового  объекта  (для</w:t>
      </w:r>
    </w:p>
    <w:p w:rsidR="009B4CFB" w:rsidRPr="00F448FF" w:rsidRDefault="009B4CFB" w:rsidP="009B4CFB">
      <w:pPr>
        <w:pStyle w:val="ConsPlusNonformat"/>
        <w:jc w:val="both"/>
        <w:rPr>
          <w:rFonts w:ascii="Times New Roman" w:hAnsi="Times New Roman" w:cs="Times New Roman"/>
          <w:sz w:val="28"/>
          <w:szCs w:val="28"/>
        </w:rPr>
      </w:pPr>
      <w:r w:rsidRPr="00F448FF">
        <w:rPr>
          <w:rFonts w:ascii="Times New Roman" w:hAnsi="Times New Roman" w:cs="Times New Roman"/>
          <w:sz w:val="28"/>
          <w:szCs w:val="28"/>
        </w:rPr>
        <w:t>сезонного (временного) размещения) ______</w:t>
      </w:r>
      <w:r>
        <w:rPr>
          <w:rFonts w:ascii="Times New Roman" w:hAnsi="Times New Roman" w:cs="Times New Roman"/>
          <w:sz w:val="28"/>
          <w:szCs w:val="28"/>
        </w:rPr>
        <w:t>__________________________</w:t>
      </w:r>
      <w:r w:rsidRPr="00F448FF">
        <w:rPr>
          <w:rFonts w:ascii="Times New Roman" w:hAnsi="Times New Roman" w:cs="Times New Roman"/>
          <w:sz w:val="28"/>
          <w:szCs w:val="28"/>
        </w:rPr>
        <w:t>_;</w:t>
      </w:r>
    </w:p>
    <w:p w:rsidR="009B4CFB" w:rsidRDefault="009B4CFB" w:rsidP="009B4CF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5.С</w:t>
      </w:r>
      <w:r w:rsidRPr="00F448FF">
        <w:rPr>
          <w:rFonts w:ascii="Times New Roman" w:hAnsi="Times New Roman" w:cs="Times New Roman"/>
          <w:sz w:val="28"/>
          <w:szCs w:val="28"/>
        </w:rPr>
        <w:t>пециализация нестационарного торг</w:t>
      </w:r>
      <w:r>
        <w:rPr>
          <w:rFonts w:ascii="Times New Roman" w:hAnsi="Times New Roman" w:cs="Times New Roman"/>
          <w:sz w:val="28"/>
          <w:szCs w:val="28"/>
        </w:rPr>
        <w:t>ового объекта ________________</w:t>
      </w:r>
      <w:r w:rsidRPr="00F448FF">
        <w:rPr>
          <w:rFonts w:ascii="Times New Roman" w:hAnsi="Times New Roman" w:cs="Times New Roman"/>
          <w:sz w:val="28"/>
          <w:szCs w:val="28"/>
        </w:rPr>
        <w:t>_</w:t>
      </w:r>
    </w:p>
    <w:p w:rsidR="009B4CFB" w:rsidRPr="00F448FF" w:rsidRDefault="009B4CFB" w:rsidP="009B4CF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F448FF">
        <w:rPr>
          <w:rFonts w:ascii="Times New Roman" w:hAnsi="Times New Roman" w:cs="Times New Roman"/>
          <w:sz w:val="28"/>
          <w:szCs w:val="28"/>
        </w:rPr>
        <w:t>;</w:t>
      </w:r>
    </w:p>
    <w:p w:rsidR="009B4CFB" w:rsidRPr="00F448FF" w:rsidRDefault="009B4CFB" w:rsidP="009B4CFB">
      <w:pPr>
        <w:pStyle w:val="ConsPlusNonformat"/>
        <w:jc w:val="both"/>
        <w:rPr>
          <w:rFonts w:ascii="Times New Roman" w:hAnsi="Times New Roman" w:cs="Times New Roman"/>
          <w:sz w:val="28"/>
          <w:szCs w:val="28"/>
        </w:rPr>
      </w:pPr>
      <w:r w:rsidRPr="00F448FF">
        <w:rPr>
          <w:rFonts w:ascii="Times New Roman" w:hAnsi="Times New Roman" w:cs="Times New Roman"/>
          <w:sz w:val="28"/>
          <w:szCs w:val="28"/>
        </w:rPr>
        <w:t xml:space="preserve">    6. </w:t>
      </w:r>
      <w:r>
        <w:rPr>
          <w:rFonts w:ascii="Times New Roman" w:hAnsi="Times New Roman" w:cs="Times New Roman"/>
          <w:sz w:val="28"/>
          <w:szCs w:val="28"/>
        </w:rPr>
        <w:t xml:space="preserve"> </w:t>
      </w:r>
      <w:r w:rsidRPr="00F448FF">
        <w:rPr>
          <w:rFonts w:ascii="Times New Roman" w:hAnsi="Times New Roman" w:cs="Times New Roman"/>
          <w:sz w:val="28"/>
          <w:szCs w:val="28"/>
        </w:rPr>
        <w:t>Площадь нестационарного торгового о</w:t>
      </w:r>
      <w:r>
        <w:rPr>
          <w:rFonts w:ascii="Times New Roman" w:hAnsi="Times New Roman" w:cs="Times New Roman"/>
          <w:sz w:val="28"/>
          <w:szCs w:val="28"/>
        </w:rPr>
        <w:t>бъекта (кв. м) ________________</w:t>
      </w:r>
      <w:r w:rsidRPr="00F448FF">
        <w:rPr>
          <w:rFonts w:ascii="Times New Roman" w:hAnsi="Times New Roman" w:cs="Times New Roman"/>
          <w:sz w:val="28"/>
          <w:szCs w:val="28"/>
        </w:rPr>
        <w:t>;</w:t>
      </w:r>
    </w:p>
    <w:p w:rsidR="009B4CFB" w:rsidRPr="00F448FF" w:rsidRDefault="009B4CFB" w:rsidP="009B4CF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7. </w:t>
      </w:r>
      <w:r w:rsidRPr="00F448FF">
        <w:rPr>
          <w:rFonts w:ascii="Times New Roman" w:hAnsi="Times New Roman" w:cs="Times New Roman"/>
          <w:sz w:val="28"/>
          <w:szCs w:val="28"/>
        </w:rPr>
        <w:t>Площадь  земельного  участка для размещения нестационарных торговых</w:t>
      </w:r>
    </w:p>
    <w:p w:rsidR="009B4CFB" w:rsidRPr="00F448FF" w:rsidRDefault="009B4CFB" w:rsidP="009B4CFB">
      <w:pPr>
        <w:pStyle w:val="ConsPlusNonformat"/>
        <w:jc w:val="both"/>
        <w:rPr>
          <w:rFonts w:ascii="Times New Roman" w:hAnsi="Times New Roman" w:cs="Times New Roman"/>
          <w:sz w:val="28"/>
          <w:szCs w:val="28"/>
        </w:rPr>
      </w:pPr>
      <w:r w:rsidRPr="00F448FF">
        <w:rPr>
          <w:rFonts w:ascii="Times New Roman" w:hAnsi="Times New Roman" w:cs="Times New Roman"/>
          <w:sz w:val="28"/>
          <w:szCs w:val="28"/>
        </w:rPr>
        <w:t>объектов (кв. м) _________________________</w:t>
      </w:r>
      <w:r>
        <w:rPr>
          <w:rFonts w:ascii="Times New Roman" w:hAnsi="Times New Roman" w:cs="Times New Roman"/>
          <w:sz w:val="28"/>
          <w:szCs w:val="28"/>
        </w:rPr>
        <w:t>__________________________</w:t>
      </w:r>
      <w:r w:rsidRPr="00F448FF">
        <w:rPr>
          <w:rFonts w:ascii="Times New Roman" w:hAnsi="Times New Roman" w:cs="Times New Roman"/>
          <w:sz w:val="28"/>
          <w:szCs w:val="28"/>
        </w:rPr>
        <w:t>;</w:t>
      </w:r>
    </w:p>
    <w:p w:rsidR="009B4CFB" w:rsidRPr="00F448FF" w:rsidRDefault="009B4CFB" w:rsidP="009B4CFB">
      <w:pPr>
        <w:pStyle w:val="ConsPlusNonformat"/>
        <w:jc w:val="both"/>
        <w:rPr>
          <w:rFonts w:ascii="Times New Roman" w:hAnsi="Times New Roman" w:cs="Times New Roman"/>
          <w:sz w:val="28"/>
          <w:szCs w:val="28"/>
        </w:rPr>
      </w:pPr>
      <w:r w:rsidRPr="00F448FF">
        <w:rPr>
          <w:rFonts w:ascii="Times New Roman" w:hAnsi="Times New Roman" w:cs="Times New Roman"/>
          <w:sz w:val="28"/>
          <w:szCs w:val="28"/>
        </w:rPr>
        <w:t xml:space="preserve">    8.  Координаты   характерных   точек   границ   земельного   участка,</w:t>
      </w:r>
    </w:p>
    <w:p w:rsidR="009B4CFB" w:rsidRPr="00F448FF" w:rsidRDefault="009B4CFB" w:rsidP="009B4CFB">
      <w:pPr>
        <w:pStyle w:val="ConsPlusNonformat"/>
        <w:jc w:val="both"/>
        <w:rPr>
          <w:rFonts w:ascii="Times New Roman" w:hAnsi="Times New Roman" w:cs="Times New Roman"/>
          <w:sz w:val="28"/>
          <w:szCs w:val="28"/>
        </w:rPr>
      </w:pPr>
      <w:r w:rsidRPr="00F448FF">
        <w:rPr>
          <w:rFonts w:ascii="Times New Roman" w:hAnsi="Times New Roman" w:cs="Times New Roman"/>
          <w:sz w:val="28"/>
          <w:szCs w:val="28"/>
        </w:rPr>
        <w:t>предназначенного для размещения нестационарного торгового объекта в местной</w:t>
      </w:r>
    </w:p>
    <w:p w:rsidR="009B4CFB" w:rsidRPr="00F448FF" w:rsidRDefault="009B4CFB" w:rsidP="009B4CFB">
      <w:pPr>
        <w:pStyle w:val="ConsPlusNonformat"/>
        <w:jc w:val="both"/>
        <w:rPr>
          <w:rFonts w:ascii="Times New Roman" w:hAnsi="Times New Roman" w:cs="Times New Roman"/>
          <w:sz w:val="28"/>
          <w:szCs w:val="28"/>
        </w:rPr>
      </w:pPr>
      <w:r w:rsidRPr="00F448FF">
        <w:rPr>
          <w:rFonts w:ascii="Times New Roman" w:hAnsi="Times New Roman" w:cs="Times New Roman"/>
          <w:sz w:val="28"/>
          <w:szCs w:val="28"/>
        </w:rPr>
        <w:t>системе координат МСК-25</w:t>
      </w:r>
      <w:r>
        <w:rPr>
          <w:rFonts w:ascii="Times New Roman" w:hAnsi="Times New Roman" w:cs="Times New Roman"/>
          <w:sz w:val="28"/>
          <w:szCs w:val="28"/>
        </w:rPr>
        <w:t xml:space="preserve"> </w:t>
      </w:r>
      <w:r w:rsidRPr="00F448FF">
        <w:rPr>
          <w:rFonts w:ascii="Times New Roman" w:hAnsi="Times New Roman" w:cs="Times New Roman"/>
          <w:sz w:val="28"/>
          <w:szCs w:val="28"/>
        </w:rPr>
        <w:t>__________________________________________.</w:t>
      </w:r>
    </w:p>
    <w:p w:rsidR="009B4CFB" w:rsidRDefault="009B4CFB" w:rsidP="009B4CFB">
      <w:pPr>
        <w:pStyle w:val="ConsPlusNonformat"/>
        <w:jc w:val="both"/>
        <w:rPr>
          <w:rFonts w:ascii="Times New Roman" w:hAnsi="Times New Roman" w:cs="Times New Roman"/>
          <w:sz w:val="28"/>
          <w:szCs w:val="28"/>
        </w:rPr>
      </w:pPr>
    </w:p>
    <w:p w:rsidR="009B4CFB" w:rsidRDefault="009B4CFB" w:rsidP="009B4CFB">
      <w:pPr>
        <w:pStyle w:val="ConsPlusNonformat"/>
        <w:jc w:val="both"/>
        <w:rPr>
          <w:rFonts w:ascii="Times New Roman" w:hAnsi="Times New Roman" w:cs="Times New Roman"/>
          <w:sz w:val="28"/>
          <w:szCs w:val="28"/>
        </w:rPr>
      </w:pPr>
    </w:p>
    <w:p w:rsidR="009B4CFB" w:rsidRPr="00F448FF" w:rsidRDefault="009B4CFB" w:rsidP="009B4CFB">
      <w:pPr>
        <w:pStyle w:val="ConsPlusNonformat"/>
        <w:jc w:val="both"/>
        <w:rPr>
          <w:rFonts w:ascii="Times New Roman" w:hAnsi="Times New Roman" w:cs="Times New Roman"/>
          <w:sz w:val="28"/>
          <w:szCs w:val="28"/>
        </w:rPr>
      </w:pPr>
    </w:p>
    <w:p w:rsidR="009B4CFB" w:rsidRPr="00F448FF" w:rsidRDefault="009B4CFB" w:rsidP="009B4CF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w:t>
      </w:r>
      <w:r w:rsidRPr="00F448FF">
        <w:rPr>
          <w:rFonts w:ascii="Times New Roman" w:hAnsi="Times New Roman" w:cs="Times New Roman"/>
          <w:sz w:val="28"/>
          <w:szCs w:val="28"/>
        </w:rPr>
        <w:t xml:space="preserve">____________ 20__ г.  </w:t>
      </w:r>
      <w:r>
        <w:rPr>
          <w:rFonts w:ascii="Times New Roman" w:hAnsi="Times New Roman" w:cs="Times New Roman"/>
          <w:sz w:val="28"/>
          <w:szCs w:val="28"/>
        </w:rPr>
        <w:t xml:space="preserve">  </w:t>
      </w:r>
      <w:r w:rsidRPr="00F448FF">
        <w:rPr>
          <w:rFonts w:ascii="Times New Roman" w:hAnsi="Times New Roman" w:cs="Times New Roman"/>
          <w:sz w:val="28"/>
          <w:szCs w:val="28"/>
        </w:rPr>
        <w:t xml:space="preserve"> ___________</w:t>
      </w:r>
      <w:r>
        <w:rPr>
          <w:rFonts w:ascii="Times New Roman" w:hAnsi="Times New Roman" w:cs="Times New Roman"/>
          <w:sz w:val="28"/>
          <w:szCs w:val="28"/>
        </w:rPr>
        <w:t xml:space="preserve">           ___________</w:t>
      </w:r>
      <w:r w:rsidRPr="00F448FF">
        <w:rPr>
          <w:rFonts w:ascii="Times New Roman" w:hAnsi="Times New Roman" w:cs="Times New Roman"/>
          <w:sz w:val="28"/>
          <w:szCs w:val="28"/>
        </w:rPr>
        <w:t xml:space="preserve">______ </w:t>
      </w:r>
    </w:p>
    <w:p w:rsidR="009B4CFB" w:rsidRPr="00F448FF" w:rsidRDefault="009B4CFB" w:rsidP="009B4CFB">
      <w:pPr>
        <w:pStyle w:val="ConsPlusNormal"/>
        <w:jc w:val="both"/>
        <w:rPr>
          <w:rFonts w:ascii="Times New Roman" w:hAnsi="Times New Roman" w:cs="Times New Roman"/>
          <w:sz w:val="28"/>
          <w:szCs w:val="28"/>
        </w:rPr>
      </w:pPr>
    </w:p>
    <w:p w:rsidR="009B4CFB" w:rsidRPr="00F448FF" w:rsidRDefault="009B4CFB" w:rsidP="009B4CFB">
      <w:pPr>
        <w:pStyle w:val="ConsPlusNormal"/>
        <w:jc w:val="both"/>
        <w:rPr>
          <w:sz w:val="28"/>
          <w:szCs w:val="28"/>
        </w:rPr>
      </w:pPr>
    </w:p>
    <w:p w:rsidR="00397475" w:rsidRPr="00F448FF" w:rsidRDefault="00397475" w:rsidP="00397475">
      <w:pPr>
        <w:pStyle w:val="ConsPlusNormal"/>
        <w:jc w:val="both"/>
        <w:rPr>
          <w:rFonts w:ascii="Times New Roman" w:hAnsi="Times New Roman" w:cs="Times New Roman"/>
          <w:sz w:val="28"/>
          <w:szCs w:val="28"/>
        </w:rPr>
      </w:pPr>
    </w:p>
    <w:p w:rsidR="00397475" w:rsidRPr="00F448FF" w:rsidRDefault="00397475" w:rsidP="00397475">
      <w:pPr>
        <w:pStyle w:val="ConsPlusNormal"/>
        <w:jc w:val="both"/>
        <w:rPr>
          <w:rFonts w:ascii="Times New Roman" w:hAnsi="Times New Roman" w:cs="Times New Roman"/>
          <w:sz w:val="28"/>
          <w:szCs w:val="28"/>
        </w:rPr>
      </w:pPr>
    </w:p>
    <w:p w:rsidR="00397475" w:rsidRDefault="00397475" w:rsidP="00397475">
      <w:pPr>
        <w:pStyle w:val="ConsPlusNormal"/>
        <w:jc w:val="both"/>
        <w:rPr>
          <w:rFonts w:ascii="Times New Roman" w:hAnsi="Times New Roman" w:cs="Times New Roman"/>
          <w:sz w:val="28"/>
          <w:szCs w:val="28"/>
        </w:rPr>
      </w:pPr>
    </w:p>
    <w:p w:rsidR="00E06EC0" w:rsidRDefault="00E06EC0" w:rsidP="00397475">
      <w:pPr>
        <w:pStyle w:val="ConsPlusNormal"/>
        <w:jc w:val="both"/>
        <w:rPr>
          <w:rFonts w:ascii="Times New Roman" w:hAnsi="Times New Roman" w:cs="Times New Roman"/>
          <w:sz w:val="28"/>
          <w:szCs w:val="28"/>
        </w:rPr>
      </w:pPr>
    </w:p>
    <w:p w:rsidR="00E06EC0" w:rsidRDefault="00E06EC0" w:rsidP="00397475">
      <w:pPr>
        <w:pStyle w:val="ConsPlusNormal"/>
        <w:jc w:val="both"/>
        <w:rPr>
          <w:rFonts w:ascii="Times New Roman" w:hAnsi="Times New Roman" w:cs="Times New Roman"/>
          <w:sz w:val="28"/>
          <w:szCs w:val="28"/>
        </w:rPr>
      </w:pPr>
    </w:p>
    <w:p w:rsidR="00E06EC0" w:rsidRDefault="00E06EC0" w:rsidP="00397475">
      <w:pPr>
        <w:pStyle w:val="ConsPlusNormal"/>
        <w:jc w:val="both"/>
        <w:rPr>
          <w:rFonts w:ascii="Times New Roman" w:hAnsi="Times New Roman" w:cs="Times New Roman"/>
          <w:sz w:val="28"/>
          <w:szCs w:val="28"/>
        </w:rPr>
      </w:pPr>
    </w:p>
    <w:p w:rsidR="00E06EC0" w:rsidRDefault="00E06EC0" w:rsidP="00397475">
      <w:pPr>
        <w:pStyle w:val="ConsPlusNormal"/>
        <w:jc w:val="both"/>
        <w:rPr>
          <w:rFonts w:ascii="Times New Roman" w:hAnsi="Times New Roman" w:cs="Times New Roman"/>
          <w:sz w:val="28"/>
          <w:szCs w:val="28"/>
        </w:rPr>
      </w:pPr>
    </w:p>
    <w:p w:rsidR="00E06EC0" w:rsidRDefault="00E06EC0" w:rsidP="00397475">
      <w:pPr>
        <w:pStyle w:val="ConsPlusNormal"/>
        <w:jc w:val="both"/>
        <w:rPr>
          <w:rFonts w:ascii="Times New Roman" w:hAnsi="Times New Roman" w:cs="Times New Roman"/>
          <w:sz w:val="28"/>
          <w:szCs w:val="28"/>
        </w:rPr>
      </w:pPr>
    </w:p>
    <w:p w:rsidR="00E06EC0" w:rsidRDefault="00E06EC0" w:rsidP="00397475">
      <w:pPr>
        <w:pStyle w:val="ConsPlusNormal"/>
        <w:jc w:val="both"/>
        <w:rPr>
          <w:rFonts w:ascii="Times New Roman" w:hAnsi="Times New Roman" w:cs="Times New Roman"/>
          <w:sz w:val="28"/>
          <w:szCs w:val="28"/>
        </w:rPr>
      </w:pPr>
    </w:p>
    <w:p w:rsidR="00E06EC0" w:rsidRDefault="00E06EC0" w:rsidP="00397475">
      <w:pPr>
        <w:pStyle w:val="ConsPlusNormal"/>
        <w:jc w:val="both"/>
        <w:rPr>
          <w:rFonts w:ascii="Times New Roman" w:hAnsi="Times New Roman" w:cs="Times New Roman"/>
          <w:sz w:val="28"/>
          <w:szCs w:val="28"/>
        </w:rPr>
      </w:pPr>
    </w:p>
    <w:p w:rsidR="00E06EC0" w:rsidRDefault="00E06EC0" w:rsidP="00397475">
      <w:pPr>
        <w:pStyle w:val="ConsPlusNormal"/>
        <w:jc w:val="both"/>
        <w:rPr>
          <w:rFonts w:ascii="Times New Roman" w:hAnsi="Times New Roman" w:cs="Times New Roman"/>
          <w:sz w:val="28"/>
          <w:szCs w:val="28"/>
        </w:rPr>
      </w:pPr>
    </w:p>
    <w:p w:rsidR="00E06EC0" w:rsidRDefault="00E06EC0" w:rsidP="00397475">
      <w:pPr>
        <w:pStyle w:val="ConsPlusNormal"/>
        <w:jc w:val="both"/>
        <w:rPr>
          <w:rFonts w:ascii="Times New Roman" w:hAnsi="Times New Roman" w:cs="Times New Roman"/>
          <w:sz w:val="28"/>
          <w:szCs w:val="28"/>
        </w:rPr>
      </w:pPr>
    </w:p>
    <w:p w:rsidR="00E06EC0" w:rsidRDefault="00E06EC0" w:rsidP="00397475">
      <w:pPr>
        <w:pStyle w:val="ConsPlusNormal"/>
        <w:jc w:val="both"/>
        <w:rPr>
          <w:rFonts w:ascii="Times New Roman" w:hAnsi="Times New Roman" w:cs="Times New Roman"/>
          <w:sz w:val="28"/>
          <w:szCs w:val="28"/>
        </w:rPr>
      </w:pPr>
    </w:p>
    <w:p w:rsidR="00E06EC0" w:rsidRDefault="00E06EC0" w:rsidP="00397475">
      <w:pPr>
        <w:pStyle w:val="ConsPlusNormal"/>
        <w:jc w:val="both"/>
        <w:rPr>
          <w:rFonts w:ascii="Times New Roman" w:hAnsi="Times New Roman" w:cs="Times New Roman"/>
          <w:sz w:val="28"/>
          <w:szCs w:val="28"/>
        </w:rPr>
      </w:pPr>
    </w:p>
    <w:p w:rsidR="00E06EC0" w:rsidRDefault="00E06EC0" w:rsidP="00397475">
      <w:pPr>
        <w:pStyle w:val="ConsPlusNormal"/>
        <w:jc w:val="both"/>
        <w:rPr>
          <w:rFonts w:ascii="Times New Roman" w:hAnsi="Times New Roman" w:cs="Times New Roman"/>
          <w:sz w:val="28"/>
          <w:szCs w:val="28"/>
        </w:rPr>
      </w:pPr>
    </w:p>
    <w:p w:rsidR="00E06EC0" w:rsidRDefault="00E06EC0" w:rsidP="00397475">
      <w:pPr>
        <w:pStyle w:val="ConsPlusNormal"/>
        <w:jc w:val="both"/>
        <w:rPr>
          <w:rFonts w:ascii="Times New Roman" w:hAnsi="Times New Roman" w:cs="Times New Roman"/>
          <w:sz w:val="28"/>
          <w:szCs w:val="28"/>
        </w:rPr>
      </w:pPr>
    </w:p>
    <w:p w:rsidR="00E06EC0" w:rsidRDefault="00E06EC0" w:rsidP="00397475">
      <w:pPr>
        <w:pStyle w:val="ConsPlusNormal"/>
        <w:jc w:val="both"/>
        <w:rPr>
          <w:rFonts w:ascii="Times New Roman" w:hAnsi="Times New Roman" w:cs="Times New Roman"/>
          <w:sz w:val="28"/>
          <w:szCs w:val="28"/>
        </w:rPr>
      </w:pPr>
    </w:p>
    <w:p w:rsidR="00E06EC0" w:rsidRDefault="00E06EC0" w:rsidP="00397475">
      <w:pPr>
        <w:pStyle w:val="ConsPlusNormal"/>
        <w:jc w:val="both"/>
        <w:rPr>
          <w:rFonts w:ascii="Times New Roman" w:hAnsi="Times New Roman" w:cs="Times New Roman"/>
          <w:sz w:val="28"/>
          <w:szCs w:val="28"/>
        </w:rPr>
      </w:pPr>
    </w:p>
    <w:p w:rsidR="00E06EC0" w:rsidRDefault="00E06EC0" w:rsidP="00397475">
      <w:pPr>
        <w:pStyle w:val="ConsPlusNormal"/>
        <w:jc w:val="both"/>
        <w:rPr>
          <w:rFonts w:ascii="Times New Roman" w:hAnsi="Times New Roman" w:cs="Times New Roman"/>
          <w:sz w:val="28"/>
          <w:szCs w:val="28"/>
        </w:rPr>
      </w:pPr>
    </w:p>
    <w:p w:rsidR="00E06EC0" w:rsidRDefault="00E06EC0" w:rsidP="00397475">
      <w:pPr>
        <w:pStyle w:val="ConsPlusNormal"/>
        <w:jc w:val="both"/>
        <w:rPr>
          <w:rFonts w:ascii="Times New Roman" w:hAnsi="Times New Roman" w:cs="Times New Roman"/>
          <w:sz w:val="28"/>
          <w:szCs w:val="28"/>
        </w:rPr>
      </w:pPr>
    </w:p>
    <w:p w:rsidR="00E06EC0" w:rsidRDefault="00E06EC0" w:rsidP="00397475">
      <w:pPr>
        <w:pStyle w:val="ConsPlusNormal"/>
        <w:jc w:val="both"/>
        <w:rPr>
          <w:rFonts w:ascii="Times New Roman" w:hAnsi="Times New Roman" w:cs="Times New Roman"/>
          <w:sz w:val="28"/>
          <w:szCs w:val="28"/>
        </w:rPr>
      </w:pPr>
    </w:p>
    <w:p w:rsidR="00E06EC0" w:rsidRDefault="00E06EC0" w:rsidP="00397475">
      <w:pPr>
        <w:pStyle w:val="ConsPlusNormal"/>
        <w:jc w:val="both"/>
        <w:rPr>
          <w:rFonts w:ascii="Times New Roman" w:hAnsi="Times New Roman" w:cs="Times New Roman"/>
          <w:sz w:val="28"/>
          <w:szCs w:val="28"/>
        </w:rPr>
      </w:pPr>
    </w:p>
    <w:p w:rsidR="00E06EC0" w:rsidRPr="00F448FF" w:rsidRDefault="00E06EC0" w:rsidP="00397475">
      <w:pPr>
        <w:pStyle w:val="ConsPlusNormal"/>
        <w:jc w:val="both"/>
        <w:rPr>
          <w:rFonts w:ascii="Times New Roman" w:hAnsi="Times New Roman" w:cs="Times New Roman"/>
          <w:sz w:val="28"/>
          <w:szCs w:val="28"/>
        </w:rPr>
      </w:pPr>
    </w:p>
    <w:p w:rsidR="00397475" w:rsidRPr="00F448FF" w:rsidRDefault="00397475" w:rsidP="00397475">
      <w:pPr>
        <w:pStyle w:val="ConsPlusNormal"/>
        <w:jc w:val="both"/>
        <w:rPr>
          <w:rFonts w:ascii="Times New Roman" w:hAnsi="Times New Roman" w:cs="Times New Roman"/>
          <w:sz w:val="28"/>
          <w:szCs w:val="28"/>
        </w:rPr>
      </w:pPr>
    </w:p>
    <w:p w:rsidR="00397475" w:rsidRPr="00F448FF" w:rsidRDefault="00397475" w:rsidP="00397475">
      <w:pPr>
        <w:pStyle w:val="ConsPlusNormal"/>
        <w:jc w:val="both"/>
        <w:rPr>
          <w:rFonts w:ascii="Times New Roman" w:hAnsi="Times New Roman" w:cs="Times New Roman"/>
          <w:sz w:val="28"/>
          <w:szCs w:val="28"/>
        </w:rPr>
      </w:pPr>
    </w:p>
    <w:p w:rsidR="00397475" w:rsidRPr="00F448FF" w:rsidRDefault="00397475" w:rsidP="00397475">
      <w:pPr>
        <w:pStyle w:val="ConsPlusNormal"/>
        <w:jc w:val="both"/>
        <w:rPr>
          <w:rFonts w:ascii="Times New Roman" w:hAnsi="Times New Roman" w:cs="Times New Roman"/>
          <w:sz w:val="28"/>
          <w:szCs w:val="28"/>
        </w:rPr>
      </w:pPr>
    </w:p>
    <w:p w:rsidR="00397475" w:rsidRPr="00F448FF" w:rsidRDefault="00397475" w:rsidP="00397475">
      <w:pPr>
        <w:pStyle w:val="ConsPlusNormal"/>
        <w:jc w:val="both"/>
        <w:rPr>
          <w:rFonts w:ascii="Times New Roman" w:hAnsi="Times New Roman" w:cs="Times New Roman"/>
          <w:sz w:val="28"/>
          <w:szCs w:val="28"/>
        </w:rPr>
      </w:pPr>
    </w:p>
    <w:p w:rsidR="004836E9" w:rsidRDefault="004836E9" w:rsidP="00C813CC">
      <w:pPr>
        <w:pStyle w:val="ConsPlusNormal"/>
        <w:tabs>
          <w:tab w:val="left" w:pos="6015"/>
          <w:tab w:val="right" w:pos="10207"/>
        </w:tabs>
        <w:ind w:right="-285"/>
        <w:jc w:val="right"/>
        <w:outlineLvl w:val="1"/>
        <w:rPr>
          <w:rFonts w:ascii="Times New Roman" w:hAnsi="Times New Roman" w:cs="Times New Roman"/>
          <w:sz w:val="24"/>
          <w:szCs w:val="24"/>
        </w:rPr>
      </w:pPr>
      <w:r>
        <w:rPr>
          <w:rFonts w:ascii="Times New Roman" w:hAnsi="Times New Roman" w:cs="Times New Roman"/>
          <w:sz w:val="24"/>
          <w:szCs w:val="24"/>
        </w:rPr>
        <w:t xml:space="preserve">                                                                                                                    Приложение № 4</w:t>
      </w:r>
    </w:p>
    <w:p w:rsidR="004836E9" w:rsidRDefault="004836E9" w:rsidP="006E4E24">
      <w:pPr>
        <w:pStyle w:val="ConsPlusNormal"/>
        <w:ind w:right="-285"/>
        <w:jc w:val="right"/>
        <w:rPr>
          <w:rFonts w:ascii="Times New Roman" w:hAnsi="Times New Roman" w:cs="Times New Roman"/>
          <w:sz w:val="24"/>
          <w:szCs w:val="24"/>
        </w:rPr>
      </w:pPr>
      <w:r>
        <w:rPr>
          <w:rFonts w:ascii="Times New Roman" w:hAnsi="Times New Roman" w:cs="Times New Roman"/>
          <w:sz w:val="24"/>
          <w:szCs w:val="24"/>
        </w:rPr>
        <w:t xml:space="preserve">                                                                              к Порядку размещения </w:t>
      </w:r>
    </w:p>
    <w:p w:rsidR="004836E9" w:rsidRDefault="004836E9" w:rsidP="00C813CC">
      <w:pPr>
        <w:pStyle w:val="ConsPlusNormal"/>
        <w:ind w:right="-285"/>
        <w:jc w:val="right"/>
        <w:rPr>
          <w:rFonts w:ascii="Times New Roman" w:hAnsi="Times New Roman" w:cs="Times New Roman"/>
          <w:sz w:val="24"/>
          <w:szCs w:val="24"/>
        </w:rPr>
      </w:pPr>
      <w:r>
        <w:rPr>
          <w:rFonts w:ascii="Times New Roman" w:hAnsi="Times New Roman" w:cs="Times New Roman"/>
          <w:sz w:val="24"/>
          <w:szCs w:val="24"/>
        </w:rPr>
        <w:t xml:space="preserve">                                                                     нестационарных торговых объектов</w:t>
      </w:r>
    </w:p>
    <w:p w:rsidR="004836E9" w:rsidRDefault="004836E9" w:rsidP="00C813CC">
      <w:pPr>
        <w:pStyle w:val="ConsPlusNormal"/>
        <w:ind w:right="-285"/>
        <w:jc w:val="right"/>
        <w:rPr>
          <w:rFonts w:ascii="Times New Roman" w:hAnsi="Times New Roman" w:cs="Times New Roman"/>
          <w:sz w:val="24"/>
          <w:szCs w:val="24"/>
        </w:rPr>
      </w:pPr>
      <w:r>
        <w:rPr>
          <w:rFonts w:ascii="Times New Roman" w:hAnsi="Times New Roman" w:cs="Times New Roman"/>
          <w:sz w:val="24"/>
          <w:szCs w:val="24"/>
        </w:rPr>
        <w:t xml:space="preserve">                                                            на территории Кавалеровского</w:t>
      </w:r>
    </w:p>
    <w:p w:rsidR="004836E9" w:rsidRDefault="004836E9" w:rsidP="00C813CC">
      <w:pPr>
        <w:pStyle w:val="ConsPlusNormal"/>
        <w:ind w:right="-285"/>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округа</w:t>
      </w:r>
    </w:p>
    <w:p w:rsidR="004836E9" w:rsidRDefault="004836E9" w:rsidP="004836E9">
      <w:pPr>
        <w:pStyle w:val="ConsPlusNormal"/>
        <w:ind w:right="-2"/>
        <w:jc w:val="right"/>
        <w:rPr>
          <w:rFonts w:ascii="Times New Roman" w:hAnsi="Times New Roman" w:cs="Times New Roman"/>
          <w:sz w:val="24"/>
          <w:szCs w:val="24"/>
        </w:rPr>
      </w:pPr>
    </w:p>
    <w:p w:rsidR="004836E9" w:rsidRDefault="004836E9" w:rsidP="004836E9">
      <w:pPr>
        <w:pStyle w:val="ConsPlusNormal"/>
        <w:ind w:right="-2"/>
        <w:jc w:val="both"/>
        <w:rPr>
          <w:rFonts w:ascii="Times New Roman" w:hAnsi="Times New Roman" w:cs="Times New Roman"/>
          <w:sz w:val="28"/>
          <w:szCs w:val="28"/>
        </w:rPr>
      </w:pPr>
    </w:p>
    <w:p w:rsidR="004836E9" w:rsidRDefault="004836E9" w:rsidP="004836E9">
      <w:pPr>
        <w:pStyle w:val="ConsPlusNonformat"/>
        <w:jc w:val="center"/>
        <w:rPr>
          <w:rFonts w:ascii="Times New Roman" w:hAnsi="Times New Roman" w:cs="Times New Roman"/>
          <w:b/>
          <w:sz w:val="24"/>
          <w:szCs w:val="24"/>
        </w:rPr>
      </w:pPr>
      <w:r>
        <w:rPr>
          <w:rFonts w:ascii="Times New Roman" w:hAnsi="Times New Roman" w:cs="Times New Roman"/>
          <w:sz w:val="28"/>
          <w:szCs w:val="28"/>
        </w:rPr>
        <w:t xml:space="preserve">  </w:t>
      </w:r>
      <w:r>
        <w:rPr>
          <w:rFonts w:ascii="Times New Roman" w:hAnsi="Times New Roman" w:cs="Times New Roman"/>
          <w:b/>
          <w:sz w:val="24"/>
          <w:szCs w:val="24"/>
        </w:rPr>
        <w:t>Форма Договора</w:t>
      </w:r>
    </w:p>
    <w:p w:rsidR="004836E9" w:rsidRDefault="00EB4D0E" w:rsidP="004836E9">
      <w:pPr>
        <w:pStyle w:val="ConsPlusNonformat"/>
        <w:jc w:val="center"/>
        <w:rPr>
          <w:rFonts w:ascii="Times New Roman" w:hAnsi="Times New Roman" w:cs="Times New Roman"/>
          <w:sz w:val="24"/>
          <w:szCs w:val="24"/>
        </w:rPr>
      </w:pPr>
      <w:r>
        <w:rPr>
          <w:rFonts w:ascii="Times New Roman" w:hAnsi="Times New Roman" w:cs="Times New Roman"/>
          <w:sz w:val="24"/>
          <w:szCs w:val="24"/>
        </w:rPr>
        <w:t>о размещении</w:t>
      </w:r>
      <w:r w:rsidR="004836E9">
        <w:rPr>
          <w:rFonts w:ascii="Times New Roman" w:hAnsi="Times New Roman" w:cs="Times New Roman"/>
          <w:sz w:val="24"/>
          <w:szCs w:val="24"/>
        </w:rPr>
        <w:t xml:space="preserve"> нестационарного торгового объекта № ____________</w:t>
      </w:r>
    </w:p>
    <w:p w:rsidR="004836E9" w:rsidRDefault="004836E9" w:rsidP="004836E9">
      <w:pPr>
        <w:pStyle w:val="ConsPlusNonformat"/>
        <w:jc w:val="both"/>
        <w:rPr>
          <w:rFonts w:ascii="Times New Roman" w:hAnsi="Times New Roman" w:cs="Times New Roman"/>
          <w:sz w:val="24"/>
          <w:szCs w:val="24"/>
        </w:rPr>
      </w:pPr>
    </w:p>
    <w:p w:rsidR="004836E9" w:rsidRDefault="004836E9" w:rsidP="004836E9">
      <w:pPr>
        <w:pStyle w:val="ConsPlusNonformat"/>
        <w:jc w:val="both"/>
        <w:rPr>
          <w:rFonts w:ascii="Times New Roman" w:hAnsi="Times New Roman" w:cs="Times New Roman"/>
          <w:sz w:val="24"/>
          <w:szCs w:val="24"/>
        </w:rPr>
      </w:pPr>
    </w:p>
    <w:p w:rsidR="004836E9" w:rsidRDefault="004836E9" w:rsidP="004836E9">
      <w:pPr>
        <w:pStyle w:val="ConsPlusNonformat"/>
        <w:jc w:val="both"/>
        <w:rPr>
          <w:rFonts w:ascii="Times New Roman" w:hAnsi="Times New Roman" w:cs="Times New Roman"/>
          <w:sz w:val="24"/>
          <w:szCs w:val="24"/>
        </w:rPr>
      </w:pPr>
      <w:r>
        <w:rPr>
          <w:rFonts w:ascii="Times New Roman" w:hAnsi="Times New Roman" w:cs="Times New Roman"/>
          <w:sz w:val="24"/>
          <w:szCs w:val="24"/>
        </w:rPr>
        <w:t>пгт Кавалерово                                                                                от «___» _________ 20___ г.</w:t>
      </w:r>
    </w:p>
    <w:p w:rsidR="004836E9" w:rsidRDefault="004836E9" w:rsidP="004836E9">
      <w:pPr>
        <w:pStyle w:val="ConsPlusNonformat"/>
        <w:jc w:val="both"/>
        <w:rPr>
          <w:rFonts w:ascii="Times New Roman" w:hAnsi="Times New Roman" w:cs="Times New Roman"/>
          <w:sz w:val="24"/>
          <w:szCs w:val="24"/>
        </w:rPr>
      </w:pPr>
    </w:p>
    <w:p w:rsidR="004836E9" w:rsidRDefault="004836E9" w:rsidP="004836E9">
      <w:pPr>
        <w:pStyle w:val="ConsPlusNonformat"/>
        <w:jc w:val="both"/>
        <w:rPr>
          <w:rFonts w:ascii="Times New Roman" w:hAnsi="Times New Roman" w:cs="Times New Roman"/>
          <w:sz w:val="24"/>
          <w:szCs w:val="24"/>
        </w:rPr>
      </w:pPr>
    </w:p>
    <w:p w:rsidR="004836E9" w:rsidRDefault="004836E9" w:rsidP="004836E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Кавалеровского муниципального округа, в лице главы администрации Кавалеровского муниципального округа _____________________________,</w:t>
      </w:r>
    </w:p>
    <w:p w:rsidR="004836E9" w:rsidRDefault="004836E9" w:rsidP="004836E9">
      <w:pPr>
        <w:pStyle w:val="ConsPlusNonformat"/>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Устава Кавалеровского муниципального округа, именуемая в дальнейшем "Администрация", с одной стороны, и __________________________________</w:t>
      </w:r>
    </w:p>
    <w:p w:rsidR="004836E9" w:rsidRDefault="004836E9" w:rsidP="004836E9">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(наименование организации, Ф.И.О. индивидуального предпринимателя)</w:t>
      </w:r>
    </w:p>
    <w:p w:rsidR="004836E9" w:rsidRDefault="004836E9" w:rsidP="004836E9">
      <w:pPr>
        <w:pStyle w:val="ConsPlusNonformat"/>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w:t>
      </w:r>
      <w:r w:rsidR="00A64459">
        <w:rPr>
          <w:rFonts w:ascii="Times New Roman" w:hAnsi="Times New Roman" w:cs="Times New Roman"/>
          <w:sz w:val="24"/>
          <w:szCs w:val="24"/>
        </w:rPr>
        <w:t xml:space="preserve">__________________, именуемого </w:t>
      </w:r>
      <w:r w:rsidR="001A748D">
        <w:rPr>
          <w:rFonts w:ascii="Times New Roman" w:hAnsi="Times New Roman" w:cs="Times New Roman"/>
          <w:sz w:val="24"/>
          <w:szCs w:val="24"/>
        </w:rPr>
        <w:t xml:space="preserve">в </w:t>
      </w:r>
      <w:r w:rsidR="00AA01B8">
        <w:rPr>
          <w:rFonts w:ascii="Times New Roman" w:hAnsi="Times New Roman" w:cs="Times New Roman"/>
          <w:sz w:val="24"/>
          <w:szCs w:val="24"/>
        </w:rPr>
        <w:t>дальнейшем «Субъект</w:t>
      </w:r>
      <w:r w:rsidR="00B24F82">
        <w:rPr>
          <w:rFonts w:ascii="Times New Roman" w:hAnsi="Times New Roman" w:cs="Times New Roman"/>
          <w:sz w:val="24"/>
          <w:szCs w:val="24"/>
        </w:rPr>
        <w:t>»</w:t>
      </w:r>
      <w:r>
        <w:rPr>
          <w:rFonts w:ascii="Times New Roman" w:hAnsi="Times New Roman" w:cs="Times New Roman"/>
          <w:sz w:val="24"/>
          <w:szCs w:val="24"/>
        </w:rPr>
        <w:t>,  с другой стороны, а вместе именуемые</w:t>
      </w:r>
      <w:r w:rsidR="00B24F82">
        <w:rPr>
          <w:rFonts w:ascii="Times New Roman" w:hAnsi="Times New Roman" w:cs="Times New Roman"/>
          <w:sz w:val="24"/>
          <w:szCs w:val="24"/>
        </w:rPr>
        <w:t xml:space="preserve"> </w:t>
      </w:r>
      <w:r>
        <w:rPr>
          <w:rFonts w:ascii="Times New Roman" w:hAnsi="Times New Roman" w:cs="Times New Roman"/>
          <w:sz w:val="24"/>
          <w:szCs w:val="24"/>
        </w:rPr>
        <w:t xml:space="preserve">"Стороны", на основании заявления </w:t>
      </w:r>
      <w:r w:rsidR="00B24F82">
        <w:rPr>
          <w:rFonts w:ascii="Times New Roman" w:hAnsi="Times New Roman" w:cs="Times New Roman"/>
          <w:sz w:val="24"/>
          <w:szCs w:val="24"/>
        </w:rPr>
        <w:t xml:space="preserve">  ___________,  </w:t>
      </w:r>
      <w:r>
        <w:rPr>
          <w:rFonts w:ascii="Times New Roman" w:hAnsi="Times New Roman" w:cs="Times New Roman"/>
          <w:sz w:val="24"/>
          <w:szCs w:val="24"/>
        </w:rPr>
        <w:t xml:space="preserve"> заключили   настоящий   договор   о нижеследующем:</w:t>
      </w:r>
    </w:p>
    <w:p w:rsidR="004836E9" w:rsidRDefault="004836E9" w:rsidP="004836E9">
      <w:pPr>
        <w:pStyle w:val="ConsPlusNormal"/>
        <w:jc w:val="both"/>
        <w:rPr>
          <w:rFonts w:ascii="Times New Roman" w:hAnsi="Times New Roman" w:cs="Times New Roman"/>
          <w:sz w:val="24"/>
          <w:szCs w:val="24"/>
        </w:rPr>
      </w:pPr>
    </w:p>
    <w:p w:rsidR="004836E9" w:rsidRDefault="004836E9" w:rsidP="004836E9">
      <w:pPr>
        <w:pStyle w:val="ConsPlusNormal"/>
        <w:jc w:val="both"/>
        <w:rPr>
          <w:rFonts w:ascii="Times New Roman" w:hAnsi="Times New Roman" w:cs="Times New Roman"/>
          <w:sz w:val="24"/>
          <w:szCs w:val="24"/>
        </w:rPr>
      </w:pPr>
    </w:p>
    <w:p w:rsidR="004836E9" w:rsidRDefault="004836E9" w:rsidP="004836E9">
      <w:pPr>
        <w:pStyle w:val="ConsPlusNormal"/>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4836E9" w:rsidRPr="00BA0FDC" w:rsidRDefault="004836E9" w:rsidP="004836E9">
      <w:pPr>
        <w:pStyle w:val="ConsPlusNormal"/>
        <w:ind w:firstLine="709"/>
        <w:jc w:val="both"/>
        <w:rPr>
          <w:rFonts w:ascii="Times New Roman" w:hAnsi="Times New Roman" w:cs="Times New Roman"/>
          <w:sz w:val="24"/>
          <w:szCs w:val="24"/>
        </w:rPr>
      </w:pPr>
      <w:bookmarkStart w:id="5" w:name="P351"/>
      <w:bookmarkEnd w:id="5"/>
      <w:r>
        <w:rPr>
          <w:rFonts w:ascii="Times New Roman" w:hAnsi="Times New Roman" w:cs="Times New Roman"/>
          <w:sz w:val="24"/>
          <w:szCs w:val="24"/>
        </w:rPr>
        <w:t xml:space="preserve">1.1. Администрация предоставляет </w:t>
      </w:r>
      <w:r w:rsidR="00AA01B8">
        <w:rPr>
          <w:rFonts w:ascii="Times New Roman" w:hAnsi="Times New Roman" w:cs="Times New Roman"/>
          <w:sz w:val="24"/>
          <w:szCs w:val="24"/>
        </w:rPr>
        <w:t>«Субъекту»</w:t>
      </w:r>
      <w:r>
        <w:rPr>
          <w:rFonts w:ascii="Times New Roman" w:hAnsi="Times New Roman" w:cs="Times New Roman"/>
          <w:sz w:val="24"/>
          <w:szCs w:val="24"/>
        </w:rPr>
        <w:t xml:space="preserve"> право</w:t>
      </w:r>
      <w:r w:rsidR="00B24F82">
        <w:rPr>
          <w:rFonts w:ascii="Times New Roman" w:hAnsi="Times New Roman" w:cs="Times New Roman"/>
          <w:sz w:val="24"/>
          <w:szCs w:val="24"/>
        </w:rPr>
        <w:t xml:space="preserve"> на размещение нестационарного торгового</w:t>
      </w:r>
      <w:r>
        <w:rPr>
          <w:rFonts w:ascii="Times New Roman" w:hAnsi="Times New Roman" w:cs="Times New Roman"/>
          <w:sz w:val="24"/>
          <w:szCs w:val="24"/>
        </w:rPr>
        <w:t xml:space="preserve"> объект</w:t>
      </w:r>
      <w:r w:rsidR="00B24F82">
        <w:rPr>
          <w:rFonts w:ascii="Times New Roman" w:hAnsi="Times New Roman" w:cs="Times New Roman"/>
          <w:sz w:val="24"/>
          <w:szCs w:val="24"/>
        </w:rPr>
        <w:t>а</w:t>
      </w:r>
      <w:r>
        <w:rPr>
          <w:rFonts w:ascii="Times New Roman" w:hAnsi="Times New Roman" w:cs="Times New Roman"/>
          <w:sz w:val="24"/>
          <w:szCs w:val="24"/>
        </w:rPr>
        <w:t xml:space="preserve">: _____________________ (далее - Объект) по адресному ориентиру (адресу): ____________________ (далее - Место), согласно Проекту (Эскизу) нестационарного торгового объекта, а </w:t>
      </w:r>
      <w:r w:rsidR="00B24F82">
        <w:rPr>
          <w:rFonts w:ascii="Times New Roman" w:hAnsi="Times New Roman" w:cs="Times New Roman"/>
          <w:sz w:val="24"/>
          <w:szCs w:val="24"/>
        </w:rPr>
        <w:t xml:space="preserve"> </w:t>
      </w:r>
      <w:r>
        <w:rPr>
          <w:rFonts w:ascii="Times New Roman" w:hAnsi="Times New Roman" w:cs="Times New Roman"/>
          <w:sz w:val="24"/>
          <w:szCs w:val="24"/>
        </w:rPr>
        <w:t xml:space="preserve"> обязуется разместить и обеспечить в течение всего срока действия настоящего договора эксплуатацию Объекта на условиях и в порядке, предусмотренных в соо</w:t>
      </w:r>
      <w:r w:rsidR="00B24F82">
        <w:rPr>
          <w:rFonts w:ascii="Times New Roman" w:hAnsi="Times New Roman" w:cs="Times New Roman"/>
          <w:sz w:val="24"/>
          <w:szCs w:val="24"/>
        </w:rPr>
        <w:t>тветствии с настоящим договором, Порядком</w:t>
      </w:r>
      <w:r w:rsidR="00B75CBD">
        <w:rPr>
          <w:rFonts w:ascii="Times New Roman" w:hAnsi="Times New Roman" w:cs="Times New Roman"/>
          <w:sz w:val="24"/>
          <w:szCs w:val="24"/>
        </w:rPr>
        <w:t xml:space="preserve"> размещения нестационарных торговых объектов на территории Кавалеровского муниципального округа.</w:t>
      </w:r>
      <w:r w:rsidR="00B24F82">
        <w:rPr>
          <w:rFonts w:ascii="Times New Roman" w:hAnsi="Times New Roman" w:cs="Times New Roman"/>
          <w:sz w:val="24"/>
          <w:szCs w:val="24"/>
        </w:rPr>
        <w:t xml:space="preserve"> </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 Настоящий договор является подтверждением права "</w:t>
      </w:r>
      <w:r w:rsidR="00AA01B8">
        <w:rPr>
          <w:rFonts w:ascii="Times New Roman" w:hAnsi="Times New Roman" w:cs="Times New Roman"/>
          <w:sz w:val="24"/>
          <w:szCs w:val="24"/>
        </w:rPr>
        <w:t>Субъекту</w:t>
      </w:r>
      <w:r>
        <w:rPr>
          <w:rFonts w:ascii="Times New Roman" w:hAnsi="Times New Roman" w:cs="Times New Roman"/>
          <w:sz w:val="24"/>
          <w:szCs w:val="24"/>
        </w:rPr>
        <w:t xml:space="preserve">" на осуществление торговой деятельности в месте, установленном </w:t>
      </w:r>
      <w:r w:rsidR="00B70C4C">
        <w:rPr>
          <w:rFonts w:ascii="Times New Roman" w:hAnsi="Times New Roman" w:cs="Times New Roman"/>
          <w:sz w:val="24"/>
          <w:szCs w:val="24"/>
        </w:rPr>
        <w:t>С</w:t>
      </w:r>
      <w:r>
        <w:rPr>
          <w:rFonts w:ascii="Times New Roman" w:hAnsi="Times New Roman" w:cs="Times New Roman"/>
          <w:sz w:val="24"/>
          <w:szCs w:val="24"/>
        </w:rPr>
        <w:t>хемой размещения нестационарных торговых объектов.</w:t>
      </w:r>
    </w:p>
    <w:p w:rsidR="00B75CBD" w:rsidRDefault="00B75CBD"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 Вид реализуемой продукции в нестационарном торговом объекте:____________</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 Период размещения Объекта устанавливается с ________ по ________.</w:t>
      </w:r>
    </w:p>
    <w:p w:rsidR="004836E9" w:rsidRDefault="004836E9" w:rsidP="004836E9">
      <w:pPr>
        <w:pStyle w:val="ConsPlusNormal"/>
        <w:jc w:val="both"/>
        <w:rPr>
          <w:rFonts w:ascii="Times New Roman" w:hAnsi="Times New Roman" w:cs="Times New Roman"/>
          <w:sz w:val="24"/>
          <w:szCs w:val="24"/>
        </w:rPr>
      </w:pPr>
    </w:p>
    <w:p w:rsidR="004836E9" w:rsidRDefault="004836E9" w:rsidP="004836E9">
      <w:pPr>
        <w:pStyle w:val="ConsPlusNormal"/>
        <w:jc w:val="both"/>
        <w:rPr>
          <w:rFonts w:ascii="Times New Roman" w:hAnsi="Times New Roman" w:cs="Times New Roman"/>
          <w:sz w:val="24"/>
          <w:szCs w:val="24"/>
        </w:rPr>
      </w:pPr>
    </w:p>
    <w:p w:rsidR="004836E9" w:rsidRDefault="004836E9" w:rsidP="004836E9">
      <w:pPr>
        <w:pStyle w:val="ConsPlusNormal"/>
        <w:jc w:val="center"/>
        <w:rPr>
          <w:rFonts w:ascii="Times New Roman" w:hAnsi="Times New Roman" w:cs="Times New Roman"/>
          <w:b/>
          <w:sz w:val="24"/>
          <w:szCs w:val="24"/>
        </w:rPr>
      </w:pPr>
      <w:r>
        <w:rPr>
          <w:rFonts w:ascii="Times New Roman" w:hAnsi="Times New Roman" w:cs="Times New Roman"/>
          <w:b/>
          <w:sz w:val="24"/>
          <w:szCs w:val="24"/>
        </w:rPr>
        <w:t>2. Плата за</w:t>
      </w:r>
      <w:r w:rsidR="00F10397">
        <w:rPr>
          <w:rFonts w:ascii="Times New Roman" w:hAnsi="Times New Roman" w:cs="Times New Roman"/>
          <w:b/>
          <w:sz w:val="24"/>
          <w:szCs w:val="24"/>
        </w:rPr>
        <w:t xml:space="preserve"> право включения</w:t>
      </w:r>
      <w:r w:rsidR="00A64459">
        <w:rPr>
          <w:rFonts w:ascii="Times New Roman" w:hAnsi="Times New Roman" w:cs="Times New Roman"/>
          <w:b/>
          <w:sz w:val="24"/>
          <w:szCs w:val="24"/>
        </w:rPr>
        <w:t xml:space="preserve"> в </w:t>
      </w:r>
      <w:r w:rsidR="005E62A7">
        <w:rPr>
          <w:rFonts w:ascii="Times New Roman" w:hAnsi="Times New Roman" w:cs="Times New Roman"/>
          <w:b/>
          <w:sz w:val="24"/>
          <w:szCs w:val="24"/>
        </w:rPr>
        <w:t>С</w:t>
      </w:r>
      <w:r w:rsidR="00A64459">
        <w:rPr>
          <w:rFonts w:ascii="Times New Roman" w:hAnsi="Times New Roman" w:cs="Times New Roman"/>
          <w:b/>
          <w:sz w:val="24"/>
          <w:szCs w:val="24"/>
        </w:rPr>
        <w:t>хему</w:t>
      </w:r>
      <w:r w:rsidR="00F10397">
        <w:rPr>
          <w:rFonts w:ascii="Times New Roman" w:hAnsi="Times New Roman" w:cs="Times New Roman"/>
          <w:b/>
          <w:sz w:val="24"/>
          <w:szCs w:val="24"/>
        </w:rPr>
        <w:t xml:space="preserve"> и </w:t>
      </w:r>
      <w:r>
        <w:rPr>
          <w:rFonts w:ascii="Times New Roman" w:hAnsi="Times New Roman" w:cs="Times New Roman"/>
          <w:b/>
          <w:sz w:val="24"/>
          <w:szCs w:val="24"/>
        </w:rPr>
        <w:t>размещение Объекта и порядок расчетов</w:t>
      </w:r>
    </w:p>
    <w:p w:rsidR="004836E9" w:rsidRDefault="004836E9" w:rsidP="004836E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2.1. </w:t>
      </w:r>
      <w:r w:rsidR="00F67DC9">
        <w:rPr>
          <w:rFonts w:ascii="Times New Roman" w:hAnsi="Times New Roman" w:cs="Times New Roman"/>
          <w:sz w:val="24"/>
          <w:szCs w:val="24"/>
        </w:rPr>
        <w:t xml:space="preserve">     </w:t>
      </w:r>
      <w:r>
        <w:rPr>
          <w:rFonts w:ascii="Times New Roman" w:hAnsi="Times New Roman" w:cs="Times New Roman"/>
          <w:sz w:val="24"/>
          <w:szCs w:val="24"/>
        </w:rPr>
        <w:t xml:space="preserve">Плата за </w:t>
      </w:r>
      <w:r w:rsidR="005E62A7">
        <w:rPr>
          <w:rFonts w:ascii="Times New Roman" w:hAnsi="Times New Roman" w:cs="Times New Roman"/>
          <w:sz w:val="24"/>
          <w:szCs w:val="24"/>
        </w:rPr>
        <w:t xml:space="preserve">право включения в Схему и </w:t>
      </w:r>
      <w:r>
        <w:rPr>
          <w:rFonts w:ascii="Times New Roman" w:hAnsi="Times New Roman" w:cs="Times New Roman"/>
          <w:sz w:val="24"/>
          <w:szCs w:val="24"/>
        </w:rPr>
        <w:t xml:space="preserve">размещение Объекта устанавливается в соответствии с </w:t>
      </w:r>
      <w:r w:rsidR="00F10397">
        <w:rPr>
          <w:rFonts w:ascii="Times New Roman" w:hAnsi="Times New Roman" w:cs="Times New Roman"/>
          <w:sz w:val="24"/>
          <w:szCs w:val="24"/>
        </w:rPr>
        <w:t>Методикой расчета</w:t>
      </w:r>
      <w:r w:rsidR="00834C6F" w:rsidRPr="00834C6F">
        <w:t xml:space="preserve"> </w:t>
      </w:r>
      <w:r w:rsidR="00834C6F" w:rsidRPr="00834C6F">
        <w:rPr>
          <w:rFonts w:ascii="Times New Roman" w:hAnsi="Times New Roman" w:cs="Times New Roman"/>
          <w:sz w:val="24"/>
          <w:szCs w:val="24"/>
        </w:rPr>
        <w:t>платы за право включения хозяйствующего субъекта в cхему размещения нестационарных торговых объектов и расчета платы за размещение нестационарного торгового объекта на территории Кавалеровского муниципального округа</w:t>
      </w:r>
      <w:r w:rsidR="00B70C4C">
        <w:rPr>
          <w:rFonts w:ascii="Times New Roman" w:hAnsi="Times New Roman" w:cs="Times New Roman"/>
          <w:sz w:val="24"/>
          <w:szCs w:val="24"/>
        </w:rPr>
        <w:t xml:space="preserve"> </w:t>
      </w:r>
      <w:r>
        <w:rPr>
          <w:rFonts w:ascii="Times New Roman" w:hAnsi="Times New Roman" w:cs="Times New Roman"/>
          <w:sz w:val="24"/>
          <w:szCs w:val="24"/>
        </w:rPr>
        <w:t>и составляет ___________________ руб. (сумма прописью) в год.</w:t>
      </w:r>
    </w:p>
    <w:p w:rsidR="004836E9" w:rsidRDefault="00F67DC9" w:rsidP="004836E9">
      <w:pPr>
        <w:pStyle w:val="ConsPlusNormal"/>
        <w:jc w:val="both"/>
        <w:rPr>
          <w:rFonts w:ascii="Times New Roman" w:hAnsi="Times New Roman" w:cs="Times New Roman"/>
          <w:sz w:val="24"/>
          <w:szCs w:val="24"/>
        </w:rPr>
      </w:pPr>
      <w:bookmarkStart w:id="6" w:name="P358"/>
      <w:bookmarkEnd w:id="6"/>
      <w:r>
        <w:rPr>
          <w:rFonts w:ascii="Times New Roman" w:hAnsi="Times New Roman" w:cs="Times New Roman"/>
          <w:sz w:val="24"/>
          <w:szCs w:val="24"/>
        </w:rPr>
        <w:t xml:space="preserve">2.1.2. </w:t>
      </w:r>
      <w:r w:rsidR="004836E9">
        <w:rPr>
          <w:rFonts w:ascii="Times New Roman" w:hAnsi="Times New Roman" w:cs="Times New Roman"/>
          <w:sz w:val="24"/>
          <w:szCs w:val="24"/>
        </w:rPr>
        <w:t>Плата за размещение Объекта устанавливается в размере _______________________________________ руб. (сумма прописью) в месяц.</w:t>
      </w:r>
    </w:p>
    <w:p w:rsidR="004836E9" w:rsidRDefault="004836E9" w:rsidP="004836E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2.1.3. </w:t>
      </w:r>
      <w:r w:rsidR="00F67DC9">
        <w:rPr>
          <w:rFonts w:ascii="Times New Roman" w:hAnsi="Times New Roman" w:cs="Times New Roman"/>
          <w:sz w:val="24"/>
          <w:szCs w:val="24"/>
        </w:rPr>
        <w:t xml:space="preserve">  </w:t>
      </w:r>
      <w:r>
        <w:rPr>
          <w:rFonts w:ascii="Times New Roman" w:hAnsi="Times New Roman" w:cs="Times New Roman"/>
          <w:sz w:val="24"/>
          <w:szCs w:val="24"/>
        </w:rPr>
        <w:t>Плата за право включения хозяйствующего субъекта в схему составляет</w:t>
      </w:r>
      <w:r w:rsidR="00B70C4C">
        <w:rPr>
          <w:rFonts w:ascii="Times New Roman" w:hAnsi="Times New Roman" w:cs="Times New Roman"/>
          <w:sz w:val="24"/>
          <w:szCs w:val="24"/>
        </w:rPr>
        <w:t xml:space="preserve"> _________руб. (сумма прописью)</w:t>
      </w:r>
      <w:r>
        <w:rPr>
          <w:rFonts w:ascii="Times New Roman" w:hAnsi="Times New Roman" w:cs="Times New Roman"/>
          <w:sz w:val="24"/>
          <w:szCs w:val="24"/>
        </w:rPr>
        <w:t>.</w:t>
      </w:r>
      <w:r w:rsidR="005E62A7">
        <w:rPr>
          <w:rFonts w:ascii="Times New Roman" w:hAnsi="Times New Roman" w:cs="Times New Roman"/>
          <w:sz w:val="24"/>
          <w:szCs w:val="24"/>
        </w:rPr>
        <w:t xml:space="preserve"> </w:t>
      </w:r>
      <w:r>
        <w:rPr>
          <w:rFonts w:ascii="Times New Roman" w:hAnsi="Times New Roman" w:cs="Times New Roman"/>
          <w:sz w:val="24"/>
          <w:szCs w:val="24"/>
        </w:rPr>
        <w:t>Оплата вносится разовым платежом в течение 10 дней с даты заключения договора.</w:t>
      </w:r>
    </w:p>
    <w:p w:rsidR="004836E9" w:rsidRDefault="005E62A7" w:rsidP="004836E9">
      <w:pPr>
        <w:pStyle w:val="ConsPlusNormal"/>
        <w:jc w:val="both"/>
        <w:rPr>
          <w:rFonts w:ascii="Times New Roman" w:hAnsi="Times New Roman" w:cs="Times New Roman"/>
          <w:sz w:val="24"/>
          <w:szCs w:val="24"/>
        </w:rPr>
      </w:pPr>
      <w:r>
        <w:rPr>
          <w:rFonts w:ascii="Times New Roman" w:hAnsi="Times New Roman" w:cs="Times New Roman"/>
          <w:sz w:val="24"/>
          <w:szCs w:val="24"/>
        </w:rPr>
        <w:t>2.1.4</w:t>
      </w:r>
      <w:r w:rsidR="00F67DC9">
        <w:rPr>
          <w:rFonts w:ascii="Times New Roman" w:hAnsi="Times New Roman" w:cs="Times New Roman"/>
          <w:sz w:val="24"/>
          <w:szCs w:val="24"/>
        </w:rPr>
        <w:t xml:space="preserve">. </w:t>
      </w:r>
      <w:r>
        <w:rPr>
          <w:rFonts w:ascii="Times New Roman" w:hAnsi="Times New Roman" w:cs="Times New Roman"/>
          <w:sz w:val="24"/>
          <w:szCs w:val="24"/>
        </w:rPr>
        <w:t xml:space="preserve"> В течение</w:t>
      </w:r>
      <w:r w:rsidR="004836E9">
        <w:rPr>
          <w:rFonts w:ascii="Times New Roman" w:hAnsi="Times New Roman" w:cs="Times New Roman"/>
          <w:sz w:val="24"/>
          <w:szCs w:val="24"/>
        </w:rPr>
        <w:t xml:space="preserve"> 5 (пяти) календарных дней с даты заключения настоящего договора, а далее ежемесячно до 1 числа месяца, следующего за расчетным, </w:t>
      </w:r>
      <w:r w:rsidR="00F10397">
        <w:rPr>
          <w:rFonts w:ascii="Times New Roman" w:hAnsi="Times New Roman" w:cs="Times New Roman"/>
          <w:sz w:val="24"/>
          <w:szCs w:val="24"/>
        </w:rPr>
        <w:t>Владелец НТО</w:t>
      </w:r>
      <w:r w:rsidR="004836E9">
        <w:rPr>
          <w:rFonts w:ascii="Times New Roman" w:hAnsi="Times New Roman" w:cs="Times New Roman"/>
          <w:sz w:val="24"/>
          <w:szCs w:val="24"/>
        </w:rPr>
        <w:t xml:space="preserve"> вносит плату, указанную в пункте </w:t>
      </w:r>
      <w:r w:rsidR="00F10397">
        <w:rPr>
          <w:rFonts w:ascii="Times New Roman" w:hAnsi="Times New Roman" w:cs="Times New Roman"/>
          <w:sz w:val="24"/>
          <w:szCs w:val="24"/>
        </w:rPr>
        <w:t>2.1.2</w:t>
      </w:r>
      <w:r w:rsidR="004836E9">
        <w:rPr>
          <w:rFonts w:ascii="Times New Roman" w:hAnsi="Times New Roman" w:cs="Times New Roman"/>
          <w:sz w:val="24"/>
          <w:szCs w:val="24"/>
        </w:rPr>
        <w:t xml:space="preserve"> настоящего договора</w:t>
      </w:r>
      <w:r w:rsidR="00B70C4C">
        <w:rPr>
          <w:rFonts w:ascii="Times New Roman" w:hAnsi="Times New Roman" w:cs="Times New Roman"/>
          <w:sz w:val="24"/>
          <w:szCs w:val="24"/>
        </w:rPr>
        <w:t xml:space="preserve"> или разово сумму рассчитанную з</w:t>
      </w:r>
      <w:r w:rsidR="00F10397">
        <w:rPr>
          <w:rFonts w:ascii="Times New Roman" w:hAnsi="Times New Roman" w:cs="Times New Roman"/>
          <w:sz w:val="24"/>
          <w:szCs w:val="24"/>
        </w:rPr>
        <w:t>а год</w:t>
      </w:r>
      <w:r w:rsidR="004836E9">
        <w:rPr>
          <w:rFonts w:ascii="Times New Roman" w:hAnsi="Times New Roman" w:cs="Times New Roman"/>
          <w:sz w:val="24"/>
          <w:szCs w:val="24"/>
        </w:rPr>
        <w:t>, путем перечисления денежных средств на расчетный счет администрации Кавале</w:t>
      </w:r>
      <w:r w:rsidR="000B3E42">
        <w:rPr>
          <w:rFonts w:ascii="Times New Roman" w:hAnsi="Times New Roman" w:cs="Times New Roman"/>
          <w:sz w:val="24"/>
          <w:szCs w:val="24"/>
        </w:rPr>
        <w:t>ровского муниципального округа по реквизитам:</w:t>
      </w:r>
    </w:p>
    <w:p w:rsidR="000B3E42" w:rsidRPr="000B3E42" w:rsidRDefault="000B3E42" w:rsidP="000B3E42">
      <w:pPr>
        <w:widowControl w:val="0"/>
        <w:autoSpaceDE w:val="0"/>
        <w:autoSpaceDN w:val="0"/>
        <w:jc w:val="both"/>
      </w:pPr>
      <w:r w:rsidRPr="000B3E42">
        <w:t>Наименование получателя платежа: УФК по Приморскому краю</w:t>
      </w:r>
    </w:p>
    <w:p w:rsidR="000B3E42" w:rsidRPr="000B3E42" w:rsidRDefault="000B3E42" w:rsidP="000B3E42">
      <w:pPr>
        <w:widowControl w:val="0"/>
        <w:autoSpaceDE w:val="0"/>
        <w:autoSpaceDN w:val="0"/>
        <w:jc w:val="both"/>
      </w:pPr>
      <w:r w:rsidRPr="000B3E42">
        <w:t>(Администрация Кавалеровского муниципального округа)</w:t>
      </w:r>
    </w:p>
    <w:p w:rsidR="000B3E42" w:rsidRPr="000B3E42" w:rsidRDefault="000B3E42" w:rsidP="000B3E42">
      <w:pPr>
        <w:widowControl w:val="0"/>
        <w:autoSpaceDE w:val="0"/>
        <w:autoSpaceDN w:val="0"/>
        <w:jc w:val="both"/>
      </w:pPr>
      <w:r w:rsidRPr="000B3E42">
        <w:t>ИНН 2508144052 КПП 250801001</w:t>
      </w:r>
    </w:p>
    <w:p w:rsidR="000B3E42" w:rsidRPr="000B3E42" w:rsidRDefault="000B3E42" w:rsidP="000B3E42">
      <w:pPr>
        <w:widowControl w:val="0"/>
        <w:autoSpaceDE w:val="0"/>
        <w:autoSpaceDN w:val="0"/>
        <w:jc w:val="both"/>
      </w:pPr>
      <w:r w:rsidRPr="000B3E42">
        <w:t>Код ОКТМО: 05510000</w:t>
      </w:r>
    </w:p>
    <w:p w:rsidR="000B3E42" w:rsidRPr="000B3E42" w:rsidRDefault="000B3E42" w:rsidP="000B3E42">
      <w:pPr>
        <w:widowControl w:val="0"/>
        <w:autoSpaceDE w:val="0"/>
        <w:autoSpaceDN w:val="0"/>
        <w:jc w:val="both"/>
      </w:pPr>
      <w:r w:rsidRPr="000B3E42">
        <w:t>Номер казначейского счета:03100643000000012000</w:t>
      </w:r>
    </w:p>
    <w:p w:rsidR="000B3E42" w:rsidRPr="000B3E42" w:rsidRDefault="000B3E42" w:rsidP="000B3E42">
      <w:pPr>
        <w:widowControl w:val="0"/>
        <w:autoSpaceDE w:val="0"/>
        <w:autoSpaceDN w:val="0"/>
        <w:spacing w:line="360" w:lineRule="auto"/>
      </w:pPr>
      <w:r w:rsidRPr="000B3E42">
        <w:t>Дальневосточное ГУ Банка России//УФК по Приморскому краю г.Владивосток</w:t>
      </w:r>
    </w:p>
    <w:p w:rsidR="000B3E42" w:rsidRPr="000B3E42" w:rsidRDefault="000B3E42" w:rsidP="000B3E42">
      <w:pPr>
        <w:widowControl w:val="0"/>
        <w:autoSpaceDE w:val="0"/>
        <w:autoSpaceDN w:val="0"/>
        <w:jc w:val="both"/>
      </w:pPr>
      <w:r w:rsidRPr="000B3E42">
        <w:t>БИК УФК 010507002</w:t>
      </w:r>
    </w:p>
    <w:p w:rsidR="000B3E42" w:rsidRPr="000B3E42" w:rsidRDefault="000B3E42" w:rsidP="000B3E42">
      <w:pPr>
        <w:widowControl w:val="0"/>
        <w:autoSpaceDE w:val="0"/>
        <w:autoSpaceDN w:val="0"/>
        <w:jc w:val="both"/>
      </w:pPr>
      <w:r w:rsidRPr="000B3E42">
        <w:t>Кор.счет или Единый казначейский счет 40102810545370000012</w:t>
      </w:r>
    </w:p>
    <w:p w:rsidR="000B3E42" w:rsidRPr="000B3E42" w:rsidRDefault="000B3E42" w:rsidP="000B3E42">
      <w:pPr>
        <w:widowControl w:val="0"/>
        <w:autoSpaceDE w:val="0"/>
        <w:autoSpaceDN w:val="0"/>
        <w:jc w:val="both"/>
      </w:pPr>
      <w:r w:rsidRPr="000B3E42">
        <w:t xml:space="preserve">Наименование платежа: Плата за размещение нестационарного торгового объекта по договору № </w:t>
      </w:r>
      <w:r>
        <w:t xml:space="preserve"> </w:t>
      </w:r>
      <w:r w:rsidRPr="000B3E42">
        <w:t>.</w:t>
      </w:r>
    </w:p>
    <w:p w:rsidR="000B3E42" w:rsidRDefault="000B3E42" w:rsidP="000B3E42">
      <w:pPr>
        <w:widowControl w:val="0"/>
        <w:autoSpaceDE w:val="0"/>
        <w:autoSpaceDN w:val="0"/>
        <w:jc w:val="both"/>
      </w:pPr>
      <w:r w:rsidRPr="000B3E42">
        <w:t>КБК 95111109080140000120</w:t>
      </w:r>
    </w:p>
    <w:p w:rsidR="000B3E42" w:rsidRPr="000B3E42" w:rsidRDefault="000B3E42" w:rsidP="000B3E42">
      <w:pPr>
        <w:widowControl w:val="0"/>
        <w:autoSpaceDE w:val="0"/>
        <w:autoSpaceDN w:val="0"/>
        <w:jc w:val="both"/>
      </w:pPr>
      <w:r>
        <w:t>2.1.5. Размер платы за размещение Объекта подлежит перерасчету Администра</w:t>
      </w:r>
      <w:r w:rsidR="00A64459">
        <w:t>ц</w:t>
      </w:r>
      <w:r>
        <w:t>ией в бесспорном и одностороннем порядке в случаях изменения кадастровой стоимости земельного участка</w:t>
      </w:r>
      <w:r w:rsidR="00A64459">
        <w:t xml:space="preserve">, изменения размера земельного налога и в других случаях, предусмотренных настоящим договором, Порядком и действующим законодательством Российской Федерации, влияющих на величину платы за размещение Объекта или предусматривающих изменение порядка исчисления платы за размещение Объекта. </w:t>
      </w:r>
      <w:r w:rsidR="00A64459" w:rsidRPr="00B928B6">
        <w:t>В этом случае внесение соответствующих изменений в договор не требуется.</w:t>
      </w:r>
    </w:p>
    <w:p w:rsidR="000B3E42" w:rsidRDefault="000B3E42" w:rsidP="004836E9">
      <w:pPr>
        <w:pStyle w:val="ConsPlusNormal"/>
        <w:jc w:val="both"/>
        <w:rPr>
          <w:rFonts w:ascii="Times New Roman" w:hAnsi="Times New Roman" w:cs="Times New Roman"/>
          <w:sz w:val="24"/>
          <w:szCs w:val="24"/>
        </w:rPr>
      </w:pPr>
    </w:p>
    <w:p w:rsidR="004836E9" w:rsidRDefault="004836E9" w:rsidP="004836E9">
      <w:pPr>
        <w:pStyle w:val="ConsPlusNormal"/>
        <w:spacing w:line="360" w:lineRule="auto"/>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Сторон</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F67DC9">
        <w:rPr>
          <w:rFonts w:ascii="Times New Roman" w:hAnsi="Times New Roman" w:cs="Times New Roman"/>
          <w:sz w:val="24"/>
          <w:szCs w:val="24"/>
        </w:rPr>
        <w:t xml:space="preserve">      </w:t>
      </w:r>
      <w:r>
        <w:rPr>
          <w:rFonts w:ascii="Times New Roman" w:hAnsi="Times New Roman" w:cs="Times New Roman"/>
          <w:sz w:val="24"/>
          <w:szCs w:val="24"/>
        </w:rPr>
        <w:t>Администрация обязана:</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3.1.1. Обеспечить </w:t>
      </w:r>
      <w:r w:rsidR="00AA01B8">
        <w:rPr>
          <w:rFonts w:ascii="Times New Roman" w:hAnsi="Times New Roman" w:cs="Times New Roman"/>
          <w:sz w:val="24"/>
          <w:szCs w:val="24"/>
        </w:rPr>
        <w:t>«Субъекту»</w:t>
      </w:r>
      <w:r>
        <w:rPr>
          <w:rFonts w:ascii="Times New Roman" w:hAnsi="Times New Roman" w:cs="Times New Roman"/>
          <w:sz w:val="24"/>
          <w:szCs w:val="24"/>
        </w:rPr>
        <w:t xml:space="preserve"> право беспрепятственно разместить и эксплуатировать Объект на Месте, указанном в пункте 1.1 настоящего Договора, в течение установленного Договором срока;</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 Обеспечить методическую и информационную помощь в вопросах организации работы Объекта;</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3.1.3. </w:t>
      </w:r>
      <w:r w:rsidR="00F67DC9">
        <w:rPr>
          <w:rFonts w:ascii="Times New Roman" w:hAnsi="Times New Roman" w:cs="Times New Roman"/>
          <w:sz w:val="24"/>
          <w:szCs w:val="24"/>
        </w:rPr>
        <w:t xml:space="preserve">   </w:t>
      </w:r>
      <w:r>
        <w:rPr>
          <w:rFonts w:ascii="Times New Roman" w:hAnsi="Times New Roman" w:cs="Times New Roman"/>
          <w:sz w:val="24"/>
          <w:szCs w:val="24"/>
        </w:rPr>
        <w:t xml:space="preserve">Не вмешиваться в хозяйственную деятельность </w:t>
      </w:r>
      <w:r w:rsidR="00AA01B8">
        <w:rPr>
          <w:rFonts w:ascii="Times New Roman" w:hAnsi="Times New Roman" w:cs="Times New Roman"/>
          <w:sz w:val="24"/>
          <w:szCs w:val="24"/>
        </w:rPr>
        <w:t>«Субъекта»</w:t>
      </w:r>
      <w:r>
        <w:rPr>
          <w:rFonts w:ascii="Times New Roman" w:hAnsi="Times New Roman" w:cs="Times New Roman"/>
          <w:sz w:val="24"/>
          <w:szCs w:val="24"/>
        </w:rPr>
        <w:t>, если она не противоречит условиям Договора.</w:t>
      </w:r>
    </w:p>
    <w:p w:rsidR="00003385" w:rsidRDefault="00003385"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r w:rsidR="00F67DC9">
        <w:rPr>
          <w:rFonts w:ascii="Times New Roman" w:hAnsi="Times New Roman" w:cs="Times New Roman"/>
          <w:sz w:val="24"/>
          <w:szCs w:val="24"/>
        </w:rPr>
        <w:t xml:space="preserve">   </w:t>
      </w:r>
      <w:r>
        <w:rPr>
          <w:rFonts w:ascii="Times New Roman" w:hAnsi="Times New Roman" w:cs="Times New Roman"/>
          <w:sz w:val="24"/>
          <w:szCs w:val="24"/>
        </w:rPr>
        <w:t xml:space="preserve">В случае необходимости освобождения места размещения Объекта для нужд Кавалеровского муниципального округа предоставить </w:t>
      </w:r>
      <w:r w:rsidR="00AA01B8">
        <w:rPr>
          <w:rFonts w:ascii="Times New Roman" w:hAnsi="Times New Roman" w:cs="Times New Roman"/>
          <w:sz w:val="24"/>
          <w:szCs w:val="24"/>
        </w:rPr>
        <w:t xml:space="preserve">Субъекту </w:t>
      </w:r>
      <w:r>
        <w:rPr>
          <w:rFonts w:ascii="Times New Roman" w:hAnsi="Times New Roman" w:cs="Times New Roman"/>
          <w:sz w:val="24"/>
          <w:szCs w:val="24"/>
        </w:rPr>
        <w:t>компенсационное место.</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F67DC9">
        <w:rPr>
          <w:rFonts w:ascii="Times New Roman" w:hAnsi="Times New Roman" w:cs="Times New Roman"/>
          <w:sz w:val="24"/>
          <w:szCs w:val="24"/>
        </w:rPr>
        <w:t xml:space="preserve">     </w:t>
      </w:r>
      <w:r>
        <w:rPr>
          <w:rFonts w:ascii="Times New Roman" w:hAnsi="Times New Roman" w:cs="Times New Roman"/>
          <w:sz w:val="24"/>
          <w:szCs w:val="24"/>
        </w:rPr>
        <w:t>Администрация имеет право:</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3.2.1. В период действия договора проверять соблюдение </w:t>
      </w:r>
      <w:r w:rsidR="00AA01B8">
        <w:rPr>
          <w:rFonts w:ascii="Times New Roman" w:hAnsi="Times New Roman" w:cs="Times New Roman"/>
          <w:sz w:val="24"/>
          <w:szCs w:val="24"/>
        </w:rPr>
        <w:t>Субъектом</w:t>
      </w:r>
      <w:r>
        <w:rPr>
          <w:rFonts w:ascii="Times New Roman" w:hAnsi="Times New Roman" w:cs="Times New Roman"/>
          <w:sz w:val="24"/>
          <w:szCs w:val="24"/>
        </w:rPr>
        <w:t xml:space="preserve"> требований настоящего договора, не вмешивая</w:t>
      </w:r>
      <w:r w:rsidR="002511C7">
        <w:rPr>
          <w:rFonts w:ascii="Times New Roman" w:hAnsi="Times New Roman" w:cs="Times New Roman"/>
          <w:sz w:val="24"/>
          <w:szCs w:val="24"/>
        </w:rPr>
        <w:t>сь в хозяйственную деятельность</w:t>
      </w:r>
      <w:r>
        <w:rPr>
          <w:rFonts w:ascii="Times New Roman" w:hAnsi="Times New Roman" w:cs="Times New Roman"/>
          <w:sz w:val="24"/>
          <w:szCs w:val="24"/>
        </w:rPr>
        <w:t>;</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3.2.2. Требовать расторжение договора и возмещения убытков в случае, если </w:t>
      </w:r>
      <w:r w:rsidR="00AA01B8">
        <w:rPr>
          <w:rFonts w:ascii="Times New Roman" w:hAnsi="Times New Roman" w:cs="Times New Roman"/>
          <w:sz w:val="24"/>
          <w:szCs w:val="24"/>
        </w:rPr>
        <w:t>Субъект</w:t>
      </w:r>
      <w:r>
        <w:rPr>
          <w:rFonts w:ascii="Times New Roman" w:hAnsi="Times New Roman" w:cs="Times New Roman"/>
          <w:sz w:val="24"/>
          <w:szCs w:val="24"/>
        </w:rPr>
        <w:t xml:space="preserve"> размещает и эксплуатирует Объект не в соответствии с Проектом и иными условиями договора;</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3.2.3. В случае отказа </w:t>
      </w:r>
      <w:r w:rsidR="00AA01B8">
        <w:rPr>
          <w:rFonts w:ascii="Times New Roman" w:hAnsi="Times New Roman" w:cs="Times New Roman"/>
          <w:sz w:val="24"/>
          <w:szCs w:val="24"/>
        </w:rPr>
        <w:t>Субъекта</w:t>
      </w:r>
      <w:r>
        <w:rPr>
          <w:rFonts w:ascii="Times New Roman" w:hAnsi="Times New Roman" w:cs="Times New Roman"/>
          <w:sz w:val="24"/>
          <w:szCs w:val="24"/>
        </w:rPr>
        <w:t xml:space="preserve"> демонтировать и вывезти Объект при прекращении (расторжении) договора в установленном порядке самостоятельно осуществить указанные действия за счет </w:t>
      </w:r>
      <w:r w:rsidR="00AA01B8">
        <w:rPr>
          <w:rFonts w:ascii="Times New Roman" w:hAnsi="Times New Roman" w:cs="Times New Roman"/>
          <w:sz w:val="24"/>
          <w:szCs w:val="24"/>
        </w:rPr>
        <w:t>Субъекта</w:t>
      </w:r>
      <w:r>
        <w:rPr>
          <w:rFonts w:ascii="Times New Roman" w:hAnsi="Times New Roman" w:cs="Times New Roman"/>
          <w:sz w:val="24"/>
          <w:szCs w:val="24"/>
        </w:rPr>
        <w:t xml:space="preserve"> и обеспечить ответственное хранение Объекта;</w:t>
      </w:r>
    </w:p>
    <w:p w:rsidR="004836E9" w:rsidRDefault="004836E9" w:rsidP="004836E9">
      <w:pPr>
        <w:pStyle w:val="ConsPlusNormal"/>
        <w:ind w:firstLine="709"/>
        <w:jc w:val="both"/>
        <w:rPr>
          <w:rFonts w:ascii="Times New Roman" w:hAnsi="Times New Roman" w:cs="Times New Roman"/>
          <w:sz w:val="24"/>
          <w:szCs w:val="24"/>
        </w:rPr>
      </w:pPr>
      <w:bookmarkStart w:id="7" w:name="P372"/>
      <w:bookmarkEnd w:id="7"/>
      <w:r>
        <w:rPr>
          <w:rFonts w:ascii="Times New Roman" w:hAnsi="Times New Roman" w:cs="Times New Roman"/>
          <w:sz w:val="24"/>
          <w:szCs w:val="24"/>
        </w:rPr>
        <w:t>3.2.4. Досрочно отказаться от исполнения договора в одностороннем порядке в следующих случаях:</w:t>
      </w:r>
    </w:p>
    <w:p w:rsidR="004836E9" w:rsidRDefault="004836E9" w:rsidP="004836E9">
      <w:pPr>
        <w:pStyle w:val="ConsPlusNormal"/>
        <w:ind w:firstLine="709"/>
        <w:jc w:val="both"/>
        <w:rPr>
          <w:rFonts w:ascii="Times New Roman" w:hAnsi="Times New Roman" w:cs="Times New Roman"/>
          <w:sz w:val="24"/>
          <w:szCs w:val="24"/>
        </w:rPr>
      </w:pPr>
      <w:bookmarkStart w:id="8" w:name="P373"/>
      <w:bookmarkEnd w:id="8"/>
      <w:r>
        <w:rPr>
          <w:rFonts w:ascii="Times New Roman" w:hAnsi="Times New Roman" w:cs="Times New Roman"/>
          <w:sz w:val="24"/>
          <w:szCs w:val="24"/>
        </w:rPr>
        <w:t xml:space="preserve">а) прекращения </w:t>
      </w:r>
      <w:r w:rsidR="00AA01B8">
        <w:rPr>
          <w:rFonts w:ascii="Times New Roman" w:hAnsi="Times New Roman" w:cs="Times New Roman"/>
          <w:sz w:val="24"/>
          <w:szCs w:val="24"/>
        </w:rPr>
        <w:t>Субъекта</w:t>
      </w:r>
      <w:r>
        <w:rPr>
          <w:rFonts w:ascii="Times New Roman" w:hAnsi="Times New Roman" w:cs="Times New Roman"/>
          <w:sz w:val="24"/>
          <w:szCs w:val="24"/>
        </w:rPr>
        <w:t xml:space="preserve"> торговли в установленном законом порядке своей деятельности;</w:t>
      </w:r>
    </w:p>
    <w:p w:rsidR="004836E9" w:rsidRDefault="004836E9" w:rsidP="004836E9">
      <w:pPr>
        <w:pStyle w:val="ConsPlusNormal"/>
        <w:ind w:firstLine="709"/>
        <w:jc w:val="both"/>
        <w:rPr>
          <w:rFonts w:ascii="Times New Roman" w:hAnsi="Times New Roman" w:cs="Times New Roman"/>
          <w:sz w:val="24"/>
          <w:szCs w:val="24"/>
        </w:rPr>
      </w:pPr>
      <w:bookmarkStart w:id="9" w:name="P374"/>
      <w:bookmarkEnd w:id="9"/>
      <w:r>
        <w:rPr>
          <w:rFonts w:ascii="Times New Roman" w:hAnsi="Times New Roman" w:cs="Times New Roman"/>
          <w:sz w:val="24"/>
          <w:szCs w:val="24"/>
        </w:rPr>
        <w:t>б) выявление несоответствия размещенного Объекта Проекту и договору (изменение внешнего вида, размеров, площади Объекта в ходе его эксплуатации, возведение пристроек, надстройка дополнительных антресолей и этажей);</w:t>
      </w:r>
    </w:p>
    <w:p w:rsidR="004836E9" w:rsidRDefault="004836E9" w:rsidP="004836E9">
      <w:pPr>
        <w:pStyle w:val="ConsPlusNormal"/>
        <w:ind w:firstLine="709"/>
        <w:jc w:val="both"/>
        <w:rPr>
          <w:rFonts w:ascii="Times New Roman" w:hAnsi="Times New Roman" w:cs="Times New Roman"/>
          <w:sz w:val="24"/>
          <w:szCs w:val="24"/>
        </w:rPr>
      </w:pPr>
      <w:bookmarkStart w:id="10" w:name="P375"/>
      <w:bookmarkEnd w:id="10"/>
      <w:r>
        <w:rPr>
          <w:rFonts w:ascii="Times New Roman" w:hAnsi="Times New Roman" w:cs="Times New Roman"/>
          <w:sz w:val="24"/>
          <w:szCs w:val="24"/>
        </w:rPr>
        <w:t xml:space="preserve">в) невнесение </w:t>
      </w:r>
      <w:r w:rsidR="00AA01B8">
        <w:rPr>
          <w:rFonts w:ascii="Times New Roman" w:hAnsi="Times New Roman" w:cs="Times New Roman"/>
          <w:sz w:val="24"/>
          <w:szCs w:val="24"/>
        </w:rPr>
        <w:t>Субъектом</w:t>
      </w:r>
      <w:r>
        <w:rPr>
          <w:rFonts w:ascii="Times New Roman" w:hAnsi="Times New Roman" w:cs="Times New Roman"/>
          <w:sz w:val="24"/>
          <w:szCs w:val="24"/>
        </w:rPr>
        <w:t xml:space="preserve"> платы по договору в течение </w:t>
      </w:r>
      <w:r w:rsidR="00B70C4C">
        <w:rPr>
          <w:rFonts w:ascii="Times New Roman" w:hAnsi="Times New Roman" w:cs="Times New Roman"/>
          <w:sz w:val="24"/>
          <w:szCs w:val="24"/>
        </w:rPr>
        <w:t>3 (трех)</w:t>
      </w:r>
      <w:r>
        <w:rPr>
          <w:rFonts w:ascii="Times New Roman" w:hAnsi="Times New Roman" w:cs="Times New Roman"/>
          <w:sz w:val="24"/>
          <w:szCs w:val="24"/>
        </w:rPr>
        <w:t xml:space="preserve"> месяцев подряд;</w:t>
      </w:r>
    </w:p>
    <w:p w:rsidR="004836E9" w:rsidRDefault="004836E9" w:rsidP="004836E9">
      <w:pPr>
        <w:pStyle w:val="ConsPlusNormal"/>
        <w:ind w:firstLine="709"/>
        <w:jc w:val="both"/>
        <w:rPr>
          <w:rFonts w:ascii="Times New Roman" w:hAnsi="Times New Roman" w:cs="Times New Roman"/>
          <w:sz w:val="24"/>
          <w:szCs w:val="24"/>
        </w:rPr>
      </w:pPr>
      <w:bookmarkStart w:id="11" w:name="P376"/>
      <w:bookmarkEnd w:id="11"/>
      <w:r>
        <w:rPr>
          <w:rFonts w:ascii="Times New Roman" w:hAnsi="Times New Roman" w:cs="Times New Roman"/>
          <w:sz w:val="24"/>
          <w:szCs w:val="24"/>
        </w:rPr>
        <w:t>г) в случаях, если размещение Объекта влечет нарушение, ограничение и невозможность реализации прав третьих лиц в соответствии с Земельным кодексом Российской Федерации, а также в случаях, предусмотренных федеральным и региональным законодательством;</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00F67DC9">
        <w:rPr>
          <w:rFonts w:ascii="Times New Roman" w:hAnsi="Times New Roman" w:cs="Times New Roman"/>
          <w:sz w:val="24"/>
          <w:szCs w:val="24"/>
        </w:rPr>
        <w:t xml:space="preserve">    </w:t>
      </w:r>
      <w:r w:rsidR="00AA01B8">
        <w:rPr>
          <w:rFonts w:ascii="Times New Roman" w:hAnsi="Times New Roman" w:cs="Times New Roman"/>
          <w:sz w:val="24"/>
          <w:szCs w:val="24"/>
        </w:rPr>
        <w:t>Субъект</w:t>
      </w:r>
      <w:r>
        <w:rPr>
          <w:rFonts w:ascii="Times New Roman" w:hAnsi="Times New Roman" w:cs="Times New Roman"/>
          <w:sz w:val="24"/>
          <w:szCs w:val="24"/>
        </w:rPr>
        <w:t xml:space="preserve"> обязан:</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3.3.1. </w:t>
      </w:r>
      <w:r w:rsidR="00F67DC9">
        <w:rPr>
          <w:rFonts w:ascii="Times New Roman" w:hAnsi="Times New Roman" w:cs="Times New Roman"/>
          <w:sz w:val="24"/>
          <w:szCs w:val="24"/>
        </w:rPr>
        <w:t xml:space="preserve"> </w:t>
      </w:r>
      <w:r>
        <w:rPr>
          <w:rFonts w:ascii="Times New Roman" w:hAnsi="Times New Roman" w:cs="Times New Roman"/>
          <w:sz w:val="24"/>
          <w:szCs w:val="24"/>
        </w:rPr>
        <w:t>Своевременно вносить плату за размещение Объекта;</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3.3.2. </w:t>
      </w:r>
      <w:r w:rsidR="00F67DC9">
        <w:rPr>
          <w:rFonts w:ascii="Times New Roman" w:hAnsi="Times New Roman" w:cs="Times New Roman"/>
          <w:sz w:val="24"/>
          <w:szCs w:val="24"/>
        </w:rPr>
        <w:t xml:space="preserve"> </w:t>
      </w:r>
      <w:r>
        <w:rPr>
          <w:rFonts w:ascii="Times New Roman" w:hAnsi="Times New Roman" w:cs="Times New Roman"/>
          <w:sz w:val="24"/>
          <w:szCs w:val="24"/>
        </w:rPr>
        <w:t>Обеспечить размещение и эксплуатацию Объекта на протяжении всего срока действия настоящего договора в соответствии с требованиями настоящего договора и</w:t>
      </w:r>
      <w:r>
        <w:rPr>
          <w:rFonts w:ascii="Times New Roman" w:hAnsi="Times New Roman" w:cs="Times New Roman"/>
          <w:color w:val="FF0000"/>
          <w:sz w:val="24"/>
          <w:szCs w:val="24"/>
        </w:rPr>
        <w:t xml:space="preserve"> </w:t>
      </w:r>
      <w:r>
        <w:rPr>
          <w:rFonts w:ascii="Times New Roman" w:hAnsi="Times New Roman" w:cs="Times New Roman"/>
          <w:sz w:val="24"/>
          <w:szCs w:val="24"/>
        </w:rPr>
        <w:t>Порядка размещения нестационарных торговых объектов на территории Кавалеровского муниципального округа.</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3.3.3. Самостоятельно получить письменное разрешение на осуществление земляных работ, связанных с установкой и эксплуатацией Объекта (указывается при необходимости);</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3.3.4. </w:t>
      </w:r>
      <w:r w:rsidR="00F67DC9">
        <w:rPr>
          <w:rFonts w:ascii="Times New Roman" w:hAnsi="Times New Roman" w:cs="Times New Roman"/>
          <w:sz w:val="24"/>
          <w:szCs w:val="24"/>
        </w:rPr>
        <w:t xml:space="preserve">  </w:t>
      </w:r>
      <w:r>
        <w:rPr>
          <w:rFonts w:ascii="Times New Roman" w:hAnsi="Times New Roman" w:cs="Times New Roman"/>
          <w:sz w:val="24"/>
          <w:szCs w:val="24"/>
        </w:rPr>
        <w:t>Самостоятельно получить разрешение на техническое присоединение объекта к сетям энергоснабжения, водоснабжения, водоотведения, теплоснабжения (указывается при необходимости);</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3.3.5. </w:t>
      </w:r>
      <w:r w:rsidR="00F67DC9">
        <w:rPr>
          <w:rFonts w:ascii="Times New Roman" w:hAnsi="Times New Roman" w:cs="Times New Roman"/>
          <w:sz w:val="24"/>
          <w:szCs w:val="24"/>
        </w:rPr>
        <w:t xml:space="preserve"> </w:t>
      </w:r>
      <w:r>
        <w:rPr>
          <w:rFonts w:ascii="Times New Roman" w:hAnsi="Times New Roman" w:cs="Times New Roman"/>
          <w:sz w:val="24"/>
          <w:szCs w:val="24"/>
        </w:rPr>
        <w:t>При размещении и эксплуатации Объекта обеспечить соблюдение требований, действующих градостроительных, строительных, архитектурных, пожарных, санитарных и иных норм, правил и нормативов, требований действующих Правил благоустройства, Правил землепользования и застройки.</w:t>
      </w:r>
    </w:p>
    <w:p w:rsidR="004836E9" w:rsidRDefault="00F67DC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3.3.6. </w:t>
      </w:r>
      <w:r w:rsidR="004836E9">
        <w:rPr>
          <w:rFonts w:ascii="Times New Roman" w:hAnsi="Times New Roman" w:cs="Times New Roman"/>
          <w:sz w:val="24"/>
          <w:szCs w:val="24"/>
        </w:rPr>
        <w:t>Использовать Объект способами, которые не должны наносить вред окружающей среде;</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3.3.7. </w:t>
      </w:r>
      <w:r w:rsidR="00F67DC9">
        <w:rPr>
          <w:rFonts w:ascii="Times New Roman" w:hAnsi="Times New Roman" w:cs="Times New Roman"/>
          <w:sz w:val="24"/>
          <w:szCs w:val="24"/>
        </w:rPr>
        <w:t xml:space="preserve"> </w:t>
      </w:r>
      <w:r>
        <w:rPr>
          <w:rFonts w:ascii="Times New Roman" w:hAnsi="Times New Roman" w:cs="Times New Roman"/>
          <w:sz w:val="24"/>
          <w:szCs w:val="24"/>
        </w:rPr>
        <w:t>Не допускать загрязнение и захламление Места размещения Объекта;</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3.3.8. </w:t>
      </w:r>
      <w:r w:rsidR="00F67DC9">
        <w:rPr>
          <w:rFonts w:ascii="Times New Roman" w:hAnsi="Times New Roman" w:cs="Times New Roman"/>
          <w:sz w:val="24"/>
          <w:szCs w:val="24"/>
        </w:rPr>
        <w:t xml:space="preserve"> </w:t>
      </w:r>
      <w:r>
        <w:rPr>
          <w:rFonts w:ascii="Times New Roman" w:hAnsi="Times New Roman" w:cs="Times New Roman"/>
          <w:sz w:val="24"/>
          <w:szCs w:val="24"/>
        </w:rPr>
        <w:t>Не допускать передачу прав по настоящему договору третьим лицам;</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3.3.9. Не допускать размещение возле Объекта столиков, зонтиков, торгово-технологического оборудования, не предусмотренных Проектом;</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3.3.10. Обеспечить доступ к Объекту представителей органов государственного и муниципального контроля для осуществления должностных обязанностей;</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3.3.11 Обеспечить доступность Объекта для маломобильных групп населения и людей с ограниченными возможностями.</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3.3.12. Письменно уведомить администрацию в течение 10 (десяти) рабочих дней в случае изменения юридического адреса или иных реквизитов;</w:t>
      </w:r>
    </w:p>
    <w:p w:rsidR="004836E9" w:rsidRDefault="00F67DC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3.3.13. </w:t>
      </w:r>
      <w:r w:rsidR="004836E9">
        <w:rPr>
          <w:rFonts w:ascii="Times New Roman" w:hAnsi="Times New Roman" w:cs="Times New Roman"/>
          <w:sz w:val="24"/>
          <w:szCs w:val="24"/>
        </w:rPr>
        <w:t>Произвести демонтаж объекта за свой счет с восстановлением благоустройства Места при расторжении договора в течение 30 (тридцати) рабочих дней со дня получения уведомления о расторжении Договора.</w:t>
      </w:r>
    </w:p>
    <w:p w:rsidR="006A00A7" w:rsidRDefault="006A00A7"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3.3.14. Произвести вывоз Объекта, а также привести место размещения Объекта, на котором он был расположен, в первоначальное состояние в течение (десяти) рабочих дней, при условии предоставления </w:t>
      </w:r>
      <w:r w:rsidR="00AA01B8">
        <w:rPr>
          <w:rFonts w:ascii="Times New Roman" w:hAnsi="Times New Roman" w:cs="Times New Roman"/>
          <w:sz w:val="24"/>
          <w:szCs w:val="24"/>
        </w:rPr>
        <w:t>Субъекту</w:t>
      </w:r>
      <w:r w:rsidR="003C5350">
        <w:rPr>
          <w:rFonts w:ascii="Times New Roman" w:hAnsi="Times New Roman" w:cs="Times New Roman"/>
          <w:sz w:val="24"/>
          <w:szCs w:val="24"/>
        </w:rPr>
        <w:t xml:space="preserve"> альтернативного к</w:t>
      </w:r>
      <w:r>
        <w:rPr>
          <w:rFonts w:ascii="Times New Roman" w:hAnsi="Times New Roman" w:cs="Times New Roman"/>
          <w:sz w:val="24"/>
          <w:szCs w:val="24"/>
        </w:rPr>
        <w:t>омпенсационного места, если в период действия настоящего договора возникла необходимость освобождения места размещения Объекта для нужд   Кавалеровского муниципального округа:</w:t>
      </w:r>
    </w:p>
    <w:p w:rsidR="004150CA" w:rsidRDefault="00F67DC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50CA">
        <w:rPr>
          <w:rFonts w:ascii="Times New Roman" w:hAnsi="Times New Roman" w:cs="Times New Roman"/>
          <w:sz w:val="24"/>
          <w:szCs w:val="24"/>
        </w:rPr>
        <w:t>-ремонта и (или) реконструкции автомобильных дорог в случае, если нахождение Объекта препятствует осуществлению указанных работ;</w:t>
      </w:r>
    </w:p>
    <w:p w:rsidR="004150CA" w:rsidRDefault="004150CA"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использования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4150CA" w:rsidRDefault="004150CA"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размещение объектов капитального строительства;</w:t>
      </w:r>
    </w:p>
    <w:p w:rsidR="004150CA" w:rsidRDefault="004150CA"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ликвидации последствий чрезвычайных ситуаций.</w:t>
      </w:r>
    </w:p>
    <w:p w:rsidR="003C5350"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3.3.1</w:t>
      </w:r>
      <w:r w:rsidR="006A00A7">
        <w:rPr>
          <w:rFonts w:ascii="Times New Roman" w:hAnsi="Times New Roman" w:cs="Times New Roman"/>
          <w:sz w:val="24"/>
          <w:szCs w:val="24"/>
        </w:rPr>
        <w:t>5</w:t>
      </w:r>
      <w:r w:rsidRPr="003C5350">
        <w:rPr>
          <w:rFonts w:ascii="Times New Roman" w:hAnsi="Times New Roman" w:cs="Times New Roman"/>
          <w:sz w:val="24"/>
          <w:szCs w:val="24"/>
        </w:rPr>
        <w:t>.</w:t>
      </w:r>
      <w:r w:rsidR="00105FDE" w:rsidRPr="003C5350">
        <w:rPr>
          <w:rFonts w:ascii="Times New Roman" w:hAnsi="Times New Roman" w:cs="Times New Roman"/>
          <w:sz w:val="24"/>
          <w:szCs w:val="24"/>
        </w:rPr>
        <w:t xml:space="preserve"> </w:t>
      </w:r>
      <w:r w:rsidR="00AA01B8">
        <w:rPr>
          <w:rFonts w:ascii="Times New Roman" w:hAnsi="Times New Roman" w:cs="Times New Roman"/>
          <w:sz w:val="24"/>
          <w:szCs w:val="24"/>
        </w:rPr>
        <w:t>Субъект</w:t>
      </w:r>
      <w:r w:rsidRPr="003C5350">
        <w:rPr>
          <w:rFonts w:ascii="Times New Roman" w:hAnsi="Times New Roman" w:cs="Times New Roman"/>
          <w:sz w:val="24"/>
          <w:szCs w:val="24"/>
        </w:rPr>
        <w:t xml:space="preserve"> обязан в течение одного года со дня подписания договора </w:t>
      </w:r>
      <w:r w:rsidR="003C5350">
        <w:rPr>
          <w:rFonts w:ascii="Times New Roman" w:hAnsi="Times New Roman" w:cs="Times New Roman"/>
          <w:sz w:val="24"/>
          <w:szCs w:val="24"/>
        </w:rPr>
        <w:t>привести Объект в соответствие с настоящим договором, а также Проектом.</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00721EE0">
        <w:rPr>
          <w:rFonts w:ascii="Times New Roman" w:hAnsi="Times New Roman" w:cs="Times New Roman"/>
          <w:sz w:val="24"/>
          <w:szCs w:val="24"/>
        </w:rPr>
        <w:t xml:space="preserve">  </w:t>
      </w:r>
      <w:r w:rsidR="00AA01B8">
        <w:rPr>
          <w:rFonts w:ascii="Times New Roman" w:hAnsi="Times New Roman" w:cs="Times New Roman"/>
          <w:sz w:val="24"/>
          <w:szCs w:val="24"/>
        </w:rPr>
        <w:t>Субъект</w:t>
      </w:r>
      <w:r>
        <w:rPr>
          <w:rFonts w:ascii="Times New Roman" w:hAnsi="Times New Roman" w:cs="Times New Roman"/>
          <w:sz w:val="24"/>
          <w:szCs w:val="24"/>
        </w:rPr>
        <w:t xml:space="preserve"> имеет право:</w:t>
      </w:r>
    </w:p>
    <w:p w:rsidR="004836E9" w:rsidRDefault="00105FDE"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3.4.1. Р</w:t>
      </w:r>
      <w:r w:rsidR="004836E9">
        <w:rPr>
          <w:rFonts w:ascii="Times New Roman" w:hAnsi="Times New Roman" w:cs="Times New Roman"/>
          <w:sz w:val="24"/>
          <w:szCs w:val="24"/>
        </w:rPr>
        <w:t>азместить и эксплуатировать Объект в соо</w:t>
      </w:r>
      <w:r>
        <w:rPr>
          <w:rFonts w:ascii="Times New Roman" w:hAnsi="Times New Roman" w:cs="Times New Roman"/>
          <w:sz w:val="24"/>
          <w:szCs w:val="24"/>
        </w:rPr>
        <w:t>тветствии с настоящим договором;</w:t>
      </w:r>
    </w:p>
    <w:p w:rsidR="00105FDE" w:rsidRDefault="00105FDE" w:rsidP="00105FDE">
      <w:pPr>
        <w:pStyle w:val="ConsPlusNormal"/>
        <w:ind w:firstLine="709"/>
        <w:jc w:val="both"/>
        <w:rPr>
          <w:rFonts w:ascii="Times New Roman" w:hAnsi="Times New Roman" w:cs="Times New Roman"/>
          <w:sz w:val="24"/>
          <w:szCs w:val="24"/>
        </w:rPr>
      </w:pPr>
      <w:r w:rsidRPr="00721EE0">
        <w:rPr>
          <w:rFonts w:ascii="Times New Roman" w:hAnsi="Times New Roman" w:cs="Times New Roman"/>
          <w:sz w:val="24"/>
          <w:szCs w:val="24"/>
        </w:rPr>
        <w:t>3.</w:t>
      </w:r>
      <w:r w:rsidRPr="00105FDE">
        <w:rPr>
          <w:rFonts w:ascii="Times New Roman" w:hAnsi="Times New Roman" w:cs="Times New Roman"/>
          <w:sz w:val="24"/>
          <w:szCs w:val="24"/>
        </w:rPr>
        <w:t>4.2.</w:t>
      </w:r>
      <w:r w:rsidR="00721EE0">
        <w:rPr>
          <w:rFonts w:ascii="Times New Roman" w:hAnsi="Times New Roman" w:cs="Times New Roman"/>
          <w:sz w:val="24"/>
          <w:szCs w:val="24"/>
        </w:rPr>
        <w:t xml:space="preserve"> </w:t>
      </w:r>
      <w:r w:rsidRPr="00105FDE">
        <w:rPr>
          <w:rFonts w:ascii="Times New Roman" w:hAnsi="Times New Roman" w:cs="Times New Roman"/>
          <w:sz w:val="24"/>
          <w:szCs w:val="24"/>
        </w:rPr>
        <w:t xml:space="preserve">Иметь беспрепятственный доступ к месту размещения Объекта, указанному в договоре, с целью осуществления прав </w:t>
      </w:r>
      <w:r w:rsidR="00AA01B8">
        <w:rPr>
          <w:rFonts w:ascii="Times New Roman" w:hAnsi="Times New Roman" w:cs="Times New Roman"/>
          <w:sz w:val="24"/>
          <w:szCs w:val="24"/>
        </w:rPr>
        <w:t>Субъекта</w:t>
      </w:r>
      <w:r w:rsidRPr="00105FDE">
        <w:rPr>
          <w:rFonts w:ascii="Times New Roman" w:hAnsi="Times New Roman" w:cs="Times New Roman"/>
          <w:sz w:val="24"/>
          <w:szCs w:val="24"/>
        </w:rPr>
        <w:t>, в т</w:t>
      </w:r>
      <w:r w:rsidR="00721EE0">
        <w:rPr>
          <w:rFonts w:ascii="Times New Roman" w:hAnsi="Times New Roman" w:cs="Times New Roman"/>
          <w:sz w:val="24"/>
          <w:szCs w:val="24"/>
        </w:rPr>
        <w:t>о</w:t>
      </w:r>
      <w:r w:rsidRPr="00105FDE">
        <w:rPr>
          <w:rFonts w:ascii="Times New Roman" w:hAnsi="Times New Roman" w:cs="Times New Roman"/>
          <w:sz w:val="24"/>
          <w:szCs w:val="24"/>
        </w:rPr>
        <w:t>м числе для его размещения, функционирования, содержания.</w:t>
      </w:r>
    </w:p>
    <w:p w:rsidR="00105FDE" w:rsidRDefault="00105FDE" w:rsidP="00105FD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3.4.3 </w:t>
      </w:r>
      <w:r w:rsidRPr="004150CA">
        <w:rPr>
          <w:rFonts w:ascii="Times New Roman" w:hAnsi="Times New Roman" w:cs="Times New Roman"/>
          <w:sz w:val="24"/>
          <w:szCs w:val="24"/>
        </w:rPr>
        <w:t>На компенсационное место размещения Объекта, если в период действия настоящего договора возникла необходимость освобождения места размещения Объекта для нужд Кавалеровского муниципального округа, предусмотренных подпунктом</w:t>
      </w:r>
      <w:r w:rsidR="004150CA" w:rsidRPr="004150CA">
        <w:rPr>
          <w:rFonts w:ascii="Times New Roman" w:hAnsi="Times New Roman" w:cs="Times New Roman"/>
          <w:sz w:val="24"/>
          <w:szCs w:val="24"/>
        </w:rPr>
        <w:t xml:space="preserve"> 3.3.14.</w:t>
      </w:r>
      <w:r w:rsidRPr="004150CA">
        <w:rPr>
          <w:rFonts w:ascii="Times New Roman" w:hAnsi="Times New Roman" w:cs="Times New Roman"/>
          <w:sz w:val="24"/>
          <w:szCs w:val="24"/>
        </w:rPr>
        <w:t xml:space="preserve"> пункта</w:t>
      </w:r>
      <w:r w:rsidR="004150CA" w:rsidRPr="004150CA">
        <w:rPr>
          <w:rFonts w:ascii="Times New Roman" w:hAnsi="Times New Roman" w:cs="Times New Roman"/>
          <w:sz w:val="24"/>
          <w:szCs w:val="24"/>
        </w:rPr>
        <w:t xml:space="preserve"> 3.3. н</w:t>
      </w:r>
      <w:r w:rsidRPr="004150CA">
        <w:rPr>
          <w:rFonts w:ascii="Times New Roman" w:hAnsi="Times New Roman" w:cs="Times New Roman"/>
          <w:sz w:val="24"/>
          <w:szCs w:val="24"/>
        </w:rPr>
        <w:t>астоящего договора и внесения в связи с этим изменений в Схему</w:t>
      </w:r>
    </w:p>
    <w:p w:rsidR="004836E9" w:rsidRDefault="004836E9" w:rsidP="004836E9">
      <w:pPr>
        <w:pStyle w:val="ConsPlusNormal"/>
        <w:ind w:firstLine="709"/>
        <w:jc w:val="both"/>
        <w:rPr>
          <w:rFonts w:ascii="Times New Roman" w:hAnsi="Times New Roman" w:cs="Times New Roman"/>
          <w:sz w:val="24"/>
          <w:szCs w:val="24"/>
        </w:rPr>
      </w:pPr>
    </w:p>
    <w:p w:rsidR="004836E9" w:rsidRDefault="003C5350" w:rsidP="004836E9">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4</w:t>
      </w:r>
      <w:r w:rsidR="004836E9">
        <w:rPr>
          <w:rFonts w:ascii="Times New Roman" w:hAnsi="Times New Roman" w:cs="Times New Roman"/>
          <w:b/>
          <w:sz w:val="24"/>
          <w:szCs w:val="24"/>
        </w:rPr>
        <w:t>. Срок действия договора</w:t>
      </w:r>
    </w:p>
    <w:p w:rsidR="004836E9" w:rsidRDefault="003C5350"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4836E9">
        <w:rPr>
          <w:rFonts w:ascii="Times New Roman" w:hAnsi="Times New Roman" w:cs="Times New Roman"/>
          <w:sz w:val="24"/>
          <w:szCs w:val="24"/>
        </w:rPr>
        <w:t xml:space="preserve">.1. Настоящий </w:t>
      </w:r>
      <w:r w:rsidR="00F67DC9">
        <w:rPr>
          <w:rFonts w:ascii="Times New Roman" w:hAnsi="Times New Roman" w:cs="Times New Roman"/>
          <w:sz w:val="24"/>
          <w:szCs w:val="24"/>
        </w:rPr>
        <w:t>Д</w:t>
      </w:r>
      <w:r w:rsidR="004836E9">
        <w:rPr>
          <w:rFonts w:ascii="Times New Roman" w:hAnsi="Times New Roman" w:cs="Times New Roman"/>
          <w:sz w:val="24"/>
          <w:szCs w:val="24"/>
        </w:rPr>
        <w:t>оговор действует с момента подписания его Сторонами и до "___" _____________ 20__ г.</w:t>
      </w:r>
    </w:p>
    <w:p w:rsidR="004836E9" w:rsidRDefault="003C5350" w:rsidP="004836E9">
      <w:pPr>
        <w:pStyle w:val="ConsPlusNormal"/>
        <w:ind w:firstLine="709"/>
        <w:jc w:val="both"/>
        <w:rPr>
          <w:rFonts w:ascii="Times New Roman" w:hAnsi="Times New Roman" w:cs="Times New Roman"/>
          <w:sz w:val="24"/>
          <w:szCs w:val="24"/>
        </w:rPr>
      </w:pPr>
      <w:r w:rsidRPr="003C5350">
        <w:rPr>
          <w:rFonts w:ascii="Times New Roman" w:hAnsi="Times New Roman" w:cs="Times New Roman"/>
          <w:sz w:val="24"/>
          <w:szCs w:val="24"/>
        </w:rPr>
        <w:t>4</w:t>
      </w:r>
      <w:r w:rsidR="004836E9" w:rsidRPr="003C5350">
        <w:rPr>
          <w:rFonts w:ascii="Times New Roman" w:hAnsi="Times New Roman" w:cs="Times New Roman"/>
          <w:sz w:val="24"/>
          <w:szCs w:val="24"/>
        </w:rPr>
        <w:t xml:space="preserve">.2. Настоящий </w:t>
      </w:r>
      <w:r w:rsidR="00F67DC9">
        <w:rPr>
          <w:rFonts w:ascii="Times New Roman" w:hAnsi="Times New Roman" w:cs="Times New Roman"/>
          <w:sz w:val="24"/>
          <w:szCs w:val="24"/>
        </w:rPr>
        <w:t>Д</w:t>
      </w:r>
      <w:r w:rsidR="004836E9" w:rsidRPr="003C5350">
        <w:rPr>
          <w:rFonts w:ascii="Times New Roman" w:hAnsi="Times New Roman" w:cs="Times New Roman"/>
          <w:sz w:val="24"/>
          <w:szCs w:val="24"/>
        </w:rPr>
        <w:t>оговор продлению и пролонгации не подлежит.</w:t>
      </w:r>
    </w:p>
    <w:p w:rsidR="004836E9" w:rsidRDefault="004836E9" w:rsidP="004836E9">
      <w:pPr>
        <w:pStyle w:val="ConsPlusNormal"/>
        <w:jc w:val="both"/>
        <w:rPr>
          <w:rFonts w:ascii="Times New Roman" w:hAnsi="Times New Roman" w:cs="Times New Roman"/>
          <w:sz w:val="24"/>
          <w:szCs w:val="24"/>
        </w:rPr>
      </w:pPr>
    </w:p>
    <w:p w:rsidR="004836E9" w:rsidRDefault="003C5350" w:rsidP="004836E9">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5</w:t>
      </w:r>
      <w:r w:rsidR="004836E9">
        <w:rPr>
          <w:rFonts w:ascii="Times New Roman" w:hAnsi="Times New Roman" w:cs="Times New Roman"/>
          <w:b/>
          <w:sz w:val="24"/>
          <w:szCs w:val="24"/>
        </w:rPr>
        <w:t>. Ответственность сторон</w:t>
      </w:r>
    </w:p>
    <w:p w:rsidR="004836E9" w:rsidRDefault="003C5350"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4836E9">
        <w:rPr>
          <w:rFonts w:ascii="Times New Roman" w:hAnsi="Times New Roman" w:cs="Times New Roman"/>
          <w:sz w:val="24"/>
          <w:szCs w:val="24"/>
        </w:rPr>
        <w:t>.1. В случае неисполнения или ненадлежащего исполнения обязательств по настоящему договору Стороны несут ответственность, предусмотренную законодательством Российской Федерации.</w:t>
      </w:r>
    </w:p>
    <w:p w:rsidR="004836E9" w:rsidRDefault="003C5350"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4836E9">
        <w:rPr>
          <w:rFonts w:ascii="Times New Roman" w:hAnsi="Times New Roman" w:cs="Times New Roman"/>
          <w:sz w:val="24"/>
          <w:szCs w:val="24"/>
        </w:rPr>
        <w:t xml:space="preserve">.2. В случае просрочки уплаты платежей </w:t>
      </w:r>
      <w:r w:rsidR="00AA01B8">
        <w:rPr>
          <w:rFonts w:ascii="Times New Roman" w:hAnsi="Times New Roman" w:cs="Times New Roman"/>
          <w:sz w:val="24"/>
          <w:szCs w:val="24"/>
        </w:rPr>
        <w:t>Субъект</w:t>
      </w:r>
      <w:r w:rsidR="004836E9">
        <w:rPr>
          <w:rFonts w:ascii="Times New Roman" w:hAnsi="Times New Roman" w:cs="Times New Roman"/>
          <w:sz w:val="24"/>
          <w:szCs w:val="24"/>
        </w:rPr>
        <w:t xml:space="preserve"> обязан выплатить администрации Кавалеровского муницип</w:t>
      </w:r>
      <w:r w:rsidR="004150CA">
        <w:rPr>
          <w:rFonts w:ascii="Times New Roman" w:hAnsi="Times New Roman" w:cs="Times New Roman"/>
          <w:sz w:val="24"/>
          <w:szCs w:val="24"/>
        </w:rPr>
        <w:t xml:space="preserve">ального округа пеню в размере </w:t>
      </w:r>
      <w:r w:rsidR="004836E9">
        <w:rPr>
          <w:rFonts w:ascii="Times New Roman" w:hAnsi="Times New Roman" w:cs="Times New Roman"/>
          <w:sz w:val="24"/>
          <w:szCs w:val="24"/>
        </w:rPr>
        <w:t>1% от суммы долга за каждый день просрочки.</w:t>
      </w:r>
    </w:p>
    <w:p w:rsidR="004836E9" w:rsidRDefault="003C5350"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4836E9">
        <w:rPr>
          <w:rFonts w:ascii="Times New Roman" w:hAnsi="Times New Roman" w:cs="Times New Roman"/>
          <w:sz w:val="24"/>
          <w:szCs w:val="24"/>
        </w:rPr>
        <w:t xml:space="preserve">.3. В случае размещения Объекта не в соответствии с Проектом </w:t>
      </w:r>
      <w:r w:rsidR="00AA01B8">
        <w:rPr>
          <w:rFonts w:ascii="Times New Roman" w:hAnsi="Times New Roman" w:cs="Times New Roman"/>
          <w:sz w:val="24"/>
          <w:szCs w:val="24"/>
        </w:rPr>
        <w:t>Субъект</w:t>
      </w:r>
      <w:r w:rsidR="004836E9">
        <w:rPr>
          <w:rFonts w:ascii="Times New Roman" w:hAnsi="Times New Roman" w:cs="Times New Roman"/>
          <w:sz w:val="24"/>
          <w:szCs w:val="24"/>
        </w:rPr>
        <w:t xml:space="preserve"> выплачивает администрации Кавалеровского муниципального округа штраф в размере 30% от оплаты по договору и возмещает все причиненные убытки.</w:t>
      </w:r>
    </w:p>
    <w:p w:rsidR="004836E9" w:rsidRDefault="003C5350"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4836E9">
        <w:rPr>
          <w:rFonts w:ascii="Times New Roman" w:hAnsi="Times New Roman" w:cs="Times New Roman"/>
          <w:sz w:val="24"/>
          <w:szCs w:val="24"/>
        </w:rPr>
        <w:t>.4.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4836E9" w:rsidRDefault="004836E9" w:rsidP="004836E9">
      <w:pPr>
        <w:pStyle w:val="ConsPlusNormal"/>
        <w:jc w:val="both"/>
        <w:rPr>
          <w:rFonts w:ascii="Times New Roman" w:hAnsi="Times New Roman" w:cs="Times New Roman"/>
          <w:sz w:val="24"/>
          <w:szCs w:val="24"/>
        </w:rPr>
      </w:pPr>
    </w:p>
    <w:p w:rsidR="004836E9" w:rsidRDefault="003C5350" w:rsidP="004836E9">
      <w:pPr>
        <w:pStyle w:val="ConsPlusNormal"/>
        <w:jc w:val="center"/>
        <w:rPr>
          <w:rFonts w:ascii="Times New Roman" w:hAnsi="Times New Roman" w:cs="Times New Roman"/>
          <w:sz w:val="24"/>
          <w:szCs w:val="24"/>
        </w:rPr>
      </w:pPr>
      <w:r>
        <w:rPr>
          <w:rFonts w:ascii="Times New Roman" w:hAnsi="Times New Roman" w:cs="Times New Roman"/>
          <w:b/>
          <w:sz w:val="24"/>
          <w:szCs w:val="24"/>
        </w:rPr>
        <w:t>6</w:t>
      </w:r>
      <w:r w:rsidR="004836E9">
        <w:rPr>
          <w:rFonts w:ascii="Times New Roman" w:hAnsi="Times New Roman" w:cs="Times New Roman"/>
          <w:b/>
          <w:sz w:val="24"/>
          <w:szCs w:val="24"/>
        </w:rPr>
        <w:t>.</w:t>
      </w:r>
      <w:r w:rsidR="004836E9">
        <w:rPr>
          <w:rFonts w:ascii="Times New Roman" w:hAnsi="Times New Roman" w:cs="Times New Roman"/>
          <w:sz w:val="24"/>
          <w:szCs w:val="24"/>
        </w:rPr>
        <w:t xml:space="preserve"> </w:t>
      </w:r>
      <w:r w:rsidR="004836E9">
        <w:rPr>
          <w:rFonts w:ascii="Times New Roman" w:hAnsi="Times New Roman" w:cs="Times New Roman"/>
          <w:b/>
          <w:sz w:val="24"/>
          <w:szCs w:val="24"/>
        </w:rPr>
        <w:t>Изменение и расторжение договора</w:t>
      </w:r>
    </w:p>
    <w:p w:rsidR="004836E9" w:rsidRDefault="003C5350"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4836E9">
        <w:rPr>
          <w:rFonts w:ascii="Times New Roman" w:hAnsi="Times New Roman" w:cs="Times New Roman"/>
          <w:sz w:val="24"/>
          <w:szCs w:val="24"/>
        </w:rPr>
        <w:t>.1. Все изменения и (или) дополнения к договору оформляются сторонами в письменной форме, путем заключения дополнительного соглашения, подписываемого Сторонами.</w:t>
      </w:r>
    </w:p>
    <w:p w:rsidR="004836E9" w:rsidRDefault="003C5350"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4836E9">
        <w:rPr>
          <w:rFonts w:ascii="Times New Roman" w:hAnsi="Times New Roman" w:cs="Times New Roman"/>
          <w:sz w:val="24"/>
          <w:szCs w:val="24"/>
        </w:rPr>
        <w:t xml:space="preserve">.2. Расторжение договора допускается по соглашению сторон, по решению суда, при одностороннем отказе от исполнения договора в случаях предусмотренных </w:t>
      </w:r>
      <w:hyperlink r:id="rId9" w:anchor="P372" w:history="1">
        <w:r w:rsidR="004836E9" w:rsidRPr="004E3DE1">
          <w:rPr>
            <w:rStyle w:val="ac"/>
            <w:rFonts w:ascii="Times New Roman" w:hAnsi="Times New Roman" w:cs="Times New Roman"/>
            <w:color w:val="auto"/>
            <w:sz w:val="24"/>
            <w:szCs w:val="24"/>
            <w:u w:val="none"/>
          </w:rPr>
          <w:t>п</w:t>
        </w:r>
        <w:r w:rsidR="004E3DE1" w:rsidRPr="004E3DE1">
          <w:rPr>
            <w:rStyle w:val="ac"/>
            <w:rFonts w:ascii="Times New Roman" w:hAnsi="Times New Roman" w:cs="Times New Roman"/>
            <w:color w:val="auto"/>
            <w:sz w:val="24"/>
            <w:szCs w:val="24"/>
            <w:u w:val="none"/>
          </w:rPr>
          <w:t>.</w:t>
        </w:r>
        <w:r w:rsidR="004836E9" w:rsidRPr="004E3DE1">
          <w:rPr>
            <w:rStyle w:val="ac"/>
            <w:rFonts w:ascii="Times New Roman" w:hAnsi="Times New Roman" w:cs="Times New Roman"/>
            <w:color w:val="auto"/>
            <w:sz w:val="24"/>
            <w:szCs w:val="24"/>
            <w:u w:val="none"/>
          </w:rPr>
          <w:t xml:space="preserve"> 3.2.</w:t>
        </w:r>
      </w:hyperlink>
      <w:r w:rsidR="004E3DE1">
        <w:rPr>
          <w:rStyle w:val="ac"/>
          <w:rFonts w:ascii="Times New Roman" w:hAnsi="Times New Roman" w:cs="Times New Roman"/>
          <w:color w:val="auto"/>
          <w:sz w:val="24"/>
          <w:szCs w:val="24"/>
          <w:u w:val="none"/>
        </w:rPr>
        <w:t>4.</w:t>
      </w:r>
      <w:r w:rsidR="004836E9" w:rsidRPr="004E3DE1">
        <w:rPr>
          <w:rFonts w:ascii="Times New Roman" w:hAnsi="Times New Roman" w:cs="Times New Roman"/>
          <w:sz w:val="24"/>
          <w:szCs w:val="24"/>
        </w:rPr>
        <w:t xml:space="preserve"> </w:t>
      </w:r>
      <w:r w:rsidR="004836E9">
        <w:rPr>
          <w:rFonts w:ascii="Times New Roman" w:hAnsi="Times New Roman" w:cs="Times New Roman"/>
          <w:sz w:val="24"/>
          <w:szCs w:val="24"/>
        </w:rPr>
        <w:t>настоящего договора.</w:t>
      </w:r>
    </w:p>
    <w:p w:rsidR="004836E9" w:rsidRDefault="003C5350"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4836E9">
        <w:rPr>
          <w:rFonts w:ascii="Times New Roman" w:hAnsi="Times New Roman" w:cs="Times New Roman"/>
          <w:sz w:val="24"/>
          <w:szCs w:val="24"/>
        </w:rPr>
        <w:t xml:space="preserve">.3. В случае одностороннего отказа от исполнения договора по основаниям, предусмотренных </w:t>
      </w:r>
      <w:hyperlink r:id="rId10" w:anchor="P373" w:history="1">
        <w:r w:rsidR="004836E9" w:rsidRPr="004E3DE1">
          <w:rPr>
            <w:rStyle w:val="ac"/>
            <w:rFonts w:ascii="Times New Roman" w:hAnsi="Times New Roman" w:cs="Times New Roman"/>
            <w:color w:val="auto"/>
            <w:sz w:val="24"/>
            <w:szCs w:val="24"/>
            <w:u w:val="none"/>
          </w:rPr>
          <w:t>подпунктами "а"</w:t>
        </w:r>
      </w:hyperlink>
      <w:r w:rsidR="004836E9" w:rsidRPr="004E3DE1">
        <w:rPr>
          <w:rFonts w:ascii="Times New Roman" w:hAnsi="Times New Roman" w:cs="Times New Roman"/>
          <w:sz w:val="24"/>
          <w:szCs w:val="24"/>
        </w:rPr>
        <w:t xml:space="preserve">, </w:t>
      </w:r>
      <w:hyperlink r:id="rId11" w:anchor="P374" w:history="1">
        <w:r w:rsidR="004836E9" w:rsidRPr="004E3DE1">
          <w:rPr>
            <w:rStyle w:val="ac"/>
            <w:rFonts w:ascii="Times New Roman" w:hAnsi="Times New Roman" w:cs="Times New Roman"/>
            <w:color w:val="auto"/>
            <w:sz w:val="24"/>
            <w:szCs w:val="24"/>
            <w:u w:val="none"/>
          </w:rPr>
          <w:t>"б"</w:t>
        </w:r>
      </w:hyperlink>
      <w:r w:rsidR="004836E9" w:rsidRPr="004E3DE1">
        <w:rPr>
          <w:rFonts w:ascii="Times New Roman" w:hAnsi="Times New Roman" w:cs="Times New Roman"/>
          <w:sz w:val="24"/>
          <w:szCs w:val="24"/>
        </w:rPr>
        <w:t xml:space="preserve">, </w:t>
      </w:r>
      <w:hyperlink r:id="rId12" w:anchor="P375" w:history="1">
        <w:r w:rsidR="004836E9" w:rsidRPr="004E3DE1">
          <w:rPr>
            <w:rStyle w:val="ac"/>
            <w:rFonts w:ascii="Times New Roman" w:hAnsi="Times New Roman" w:cs="Times New Roman"/>
            <w:color w:val="auto"/>
            <w:sz w:val="24"/>
            <w:szCs w:val="24"/>
            <w:u w:val="none"/>
          </w:rPr>
          <w:t>"в" пункта 3.2.4</w:t>
        </w:r>
      </w:hyperlink>
      <w:r w:rsidR="004836E9">
        <w:rPr>
          <w:rFonts w:ascii="Times New Roman" w:hAnsi="Times New Roman" w:cs="Times New Roman"/>
          <w:sz w:val="24"/>
          <w:szCs w:val="24"/>
        </w:rPr>
        <w:t xml:space="preserve"> настоящего договора, Администрация не позднее 3 (трех) рабочих дней с момента принятия решения об одностороннем отказе от исполнения договора, направляет </w:t>
      </w:r>
      <w:r w:rsidR="00AA01B8">
        <w:rPr>
          <w:rFonts w:ascii="Times New Roman" w:hAnsi="Times New Roman" w:cs="Times New Roman"/>
          <w:sz w:val="24"/>
          <w:szCs w:val="24"/>
        </w:rPr>
        <w:t>Субъекту</w:t>
      </w:r>
      <w:r w:rsidR="004836E9">
        <w:rPr>
          <w:rFonts w:ascii="Times New Roman" w:hAnsi="Times New Roman" w:cs="Times New Roman"/>
          <w:sz w:val="24"/>
          <w:szCs w:val="24"/>
        </w:rPr>
        <w:t xml:space="preserve"> соответствующее уведомление с указанием оснований отказа от исполнения договора. Субъект торговли в течение 30 (тридцати) календарных дней со дня получения им указанного уведомления обязан демонтировать Объект, при этом понесенные затраты не компенсируются. По истечении указанного срока, Объект считается самовольно установленным.</w:t>
      </w:r>
    </w:p>
    <w:p w:rsidR="004836E9" w:rsidRDefault="003C5350"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4836E9">
        <w:rPr>
          <w:rFonts w:ascii="Times New Roman" w:hAnsi="Times New Roman" w:cs="Times New Roman"/>
          <w:sz w:val="24"/>
          <w:szCs w:val="24"/>
        </w:rPr>
        <w:t xml:space="preserve">.4. В случае отказа от исполнения Договора по основанию, предусмотренному </w:t>
      </w:r>
      <w:hyperlink r:id="rId13" w:anchor="P376" w:history="1">
        <w:r w:rsidR="004836E9" w:rsidRPr="004E3DE1">
          <w:rPr>
            <w:rStyle w:val="ac"/>
            <w:rFonts w:ascii="Times New Roman" w:hAnsi="Times New Roman" w:cs="Times New Roman"/>
            <w:color w:val="auto"/>
            <w:sz w:val="24"/>
            <w:szCs w:val="24"/>
            <w:u w:val="none"/>
          </w:rPr>
          <w:t>подпунктом "г" пункта 3.2.4</w:t>
        </w:r>
      </w:hyperlink>
      <w:r w:rsidR="004E3DE1">
        <w:rPr>
          <w:rFonts w:ascii="Times New Roman" w:hAnsi="Times New Roman" w:cs="Times New Roman"/>
          <w:sz w:val="24"/>
          <w:szCs w:val="24"/>
        </w:rPr>
        <w:t xml:space="preserve"> </w:t>
      </w:r>
      <w:r w:rsidR="004836E9">
        <w:rPr>
          <w:rFonts w:ascii="Times New Roman" w:hAnsi="Times New Roman" w:cs="Times New Roman"/>
          <w:sz w:val="24"/>
          <w:szCs w:val="24"/>
        </w:rPr>
        <w:t xml:space="preserve">настоящего договора, Объект подлежит переносу на компенсационное место, согласованное с </w:t>
      </w:r>
      <w:r w:rsidR="00AA01B8">
        <w:rPr>
          <w:rFonts w:ascii="Times New Roman" w:hAnsi="Times New Roman" w:cs="Times New Roman"/>
          <w:sz w:val="24"/>
          <w:szCs w:val="24"/>
        </w:rPr>
        <w:t>Субъектом</w:t>
      </w:r>
      <w:r w:rsidR="004836E9">
        <w:rPr>
          <w:rFonts w:ascii="Times New Roman" w:hAnsi="Times New Roman" w:cs="Times New Roman"/>
          <w:sz w:val="24"/>
          <w:szCs w:val="24"/>
        </w:rPr>
        <w:t xml:space="preserve">. По результатам переноса Объекта с </w:t>
      </w:r>
      <w:r w:rsidR="00AA01B8">
        <w:rPr>
          <w:rFonts w:ascii="Times New Roman" w:hAnsi="Times New Roman" w:cs="Times New Roman"/>
          <w:sz w:val="24"/>
          <w:szCs w:val="24"/>
        </w:rPr>
        <w:t>Субъектом</w:t>
      </w:r>
      <w:r w:rsidR="004836E9">
        <w:rPr>
          <w:rFonts w:ascii="Times New Roman" w:hAnsi="Times New Roman" w:cs="Times New Roman"/>
          <w:sz w:val="24"/>
          <w:szCs w:val="24"/>
        </w:rPr>
        <w:t xml:space="preserve"> заключается договор на размещение Объекта. Расходы по переносу Объекта на компенсационное место осуществляет</w:t>
      </w:r>
      <w:r w:rsidR="00AA01B8">
        <w:rPr>
          <w:rFonts w:ascii="Times New Roman" w:hAnsi="Times New Roman" w:cs="Times New Roman"/>
          <w:sz w:val="24"/>
          <w:szCs w:val="24"/>
        </w:rPr>
        <w:t xml:space="preserve"> Субъект</w:t>
      </w:r>
      <w:r w:rsidR="004836E9">
        <w:rPr>
          <w:rFonts w:ascii="Times New Roman" w:hAnsi="Times New Roman" w:cs="Times New Roman"/>
          <w:sz w:val="24"/>
          <w:szCs w:val="24"/>
        </w:rPr>
        <w:t>.</w:t>
      </w:r>
    </w:p>
    <w:p w:rsidR="004836E9" w:rsidRDefault="003C5350"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4836E9">
        <w:rPr>
          <w:rFonts w:ascii="Times New Roman" w:hAnsi="Times New Roman" w:cs="Times New Roman"/>
          <w:sz w:val="24"/>
          <w:szCs w:val="24"/>
        </w:rPr>
        <w:t xml:space="preserve">.5. </w:t>
      </w:r>
      <w:r w:rsidR="00F67DC9">
        <w:rPr>
          <w:rFonts w:ascii="Times New Roman" w:hAnsi="Times New Roman" w:cs="Times New Roman"/>
          <w:sz w:val="24"/>
          <w:szCs w:val="24"/>
        </w:rPr>
        <w:t xml:space="preserve"> </w:t>
      </w:r>
      <w:r w:rsidR="004836E9">
        <w:rPr>
          <w:rFonts w:ascii="Times New Roman" w:hAnsi="Times New Roman" w:cs="Times New Roman"/>
          <w:sz w:val="24"/>
          <w:szCs w:val="24"/>
        </w:rPr>
        <w:t>В случае не исполнения п. 3.3.1</w:t>
      </w:r>
      <w:r w:rsidR="004E3DE1">
        <w:rPr>
          <w:rFonts w:ascii="Times New Roman" w:hAnsi="Times New Roman" w:cs="Times New Roman"/>
          <w:sz w:val="24"/>
          <w:szCs w:val="24"/>
        </w:rPr>
        <w:t>5</w:t>
      </w:r>
      <w:r w:rsidR="004836E9">
        <w:rPr>
          <w:rFonts w:ascii="Times New Roman" w:hAnsi="Times New Roman" w:cs="Times New Roman"/>
          <w:sz w:val="24"/>
          <w:szCs w:val="24"/>
        </w:rPr>
        <w:t xml:space="preserve"> настоящего договора </w:t>
      </w:r>
      <w:r w:rsidR="00AA01B8">
        <w:rPr>
          <w:rFonts w:ascii="Times New Roman" w:hAnsi="Times New Roman" w:cs="Times New Roman"/>
          <w:sz w:val="24"/>
          <w:szCs w:val="24"/>
        </w:rPr>
        <w:t>Субъектом</w:t>
      </w:r>
      <w:r w:rsidR="004836E9">
        <w:rPr>
          <w:rFonts w:ascii="Times New Roman" w:hAnsi="Times New Roman" w:cs="Times New Roman"/>
          <w:sz w:val="24"/>
          <w:szCs w:val="24"/>
        </w:rPr>
        <w:t xml:space="preserve">, договор расторгается в одностороннем порядке с уведомлением </w:t>
      </w:r>
      <w:r w:rsidR="00AA01B8">
        <w:rPr>
          <w:rFonts w:ascii="Times New Roman" w:hAnsi="Times New Roman" w:cs="Times New Roman"/>
          <w:sz w:val="24"/>
          <w:szCs w:val="24"/>
        </w:rPr>
        <w:t>Субъекта</w:t>
      </w:r>
      <w:r w:rsidR="004836E9">
        <w:rPr>
          <w:rFonts w:ascii="Times New Roman" w:hAnsi="Times New Roman" w:cs="Times New Roman"/>
          <w:sz w:val="24"/>
          <w:szCs w:val="24"/>
        </w:rPr>
        <w:t xml:space="preserve"> в десятидневный срок.</w:t>
      </w:r>
    </w:p>
    <w:p w:rsidR="004836E9" w:rsidRDefault="004836E9" w:rsidP="004836E9">
      <w:pPr>
        <w:pStyle w:val="ConsPlusNormal"/>
        <w:jc w:val="both"/>
        <w:rPr>
          <w:rFonts w:ascii="Times New Roman" w:hAnsi="Times New Roman" w:cs="Times New Roman"/>
          <w:b/>
          <w:sz w:val="24"/>
          <w:szCs w:val="24"/>
        </w:rPr>
      </w:pPr>
    </w:p>
    <w:p w:rsidR="004836E9" w:rsidRDefault="003C5350" w:rsidP="004836E9">
      <w:pPr>
        <w:pStyle w:val="ConsPlusNormal"/>
        <w:jc w:val="center"/>
        <w:rPr>
          <w:rFonts w:ascii="Times New Roman" w:hAnsi="Times New Roman" w:cs="Times New Roman"/>
          <w:sz w:val="24"/>
          <w:szCs w:val="24"/>
        </w:rPr>
      </w:pPr>
      <w:r>
        <w:rPr>
          <w:rFonts w:ascii="Times New Roman" w:hAnsi="Times New Roman" w:cs="Times New Roman"/>
          <w:b/>
          <w:sz w:val="24"/>
          <w:szCs w:val="24"/>
        </w:rPr>
        <w:t>7</w:t>
      </w:r>
      <w:r w:rsidR="004836E9">
        <w:rPr>
          <w:rFonts w:ascii="Times New Roman" w:hAnsi="Times New Roman" w:cs="Times New Roman"/>
          <w:b/>
          <w:sz w:val="24"/>
          <w:szCs w:val="24"/>
        </w:rPr>
        <w:t>. Заключительные положения</w:t>
      </w:r>
    </w:p>
    <w:p w:rsidR="004836E9" w:rsidRDefault="003C5350"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4836E9">
        <w:rPr>
          <w:rFonts w:ascii="Times New Roman" w:hAnsi="Times New Roman" w:cs="Times New Roman"/>
          <w:sz w:val="24"/>
          <w:szCs w:val="24"/>
        </w:rPr>
        <w:t>.1. Вопросы, не урегулированные настоящим договором, разрешаются в соответствии с действующим законодательством Российской Федерации.</w:t>
      </w:r>
    </w:p>
    <w:p w:rsidR="004836E9" w:rsidRDefault="003C5350"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4836E9">
        <w:rPr>
          <w:rFonts w:ascii="Times New Roman" w:hAnsi="Times New Roman" w:cs="Times New Roman"/>
          <w:sz w:val="24"/>
          <w:szCs w:val="24"/>
        </w:rPr>
        <w:t xml:space="preserve">.2. </w:t>
      </w:r>
      <w:r w:rsidR="00F67DC9">
        <w:rPr>
          <w:rFonts w:ascii="Times New Roman" w:hAnsi="Times New Roman" w:cs="Times New Roman"/>
          <w:sz w:val="24"/>
          <w:szCs w:val="24"/>
        </w:rPr>
        <w:t xml:space="preserve">  </w:t>
      </w:r>
      <w:r w:rsidR="004836E9">
        <w:rPr>
          <w:rFonts w:ascii="Times New Roman" w:hAnsi="Times New Roman" w:cs="Times New Roman"/>
          <w:sz w:val="24"/>
          <w:szCs w:val="24"/>
        </w:rPr>
        <w:t>Договор составлен в двух экземплярах, каждый из которых имеет одинаковую юридическую силу.</w:t>
      </w:r>
    </w:p>
    <w:p w:rsidR="004836E9" w:rsidRDefault="003C5350"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4836E9">
        <w:rPr>
          <w:rFonts w:ascii="Times New Roman" w:hAnsi="Times New Roman" w:cs="Times New Roman"/>
          <w:sz w:val="24"/>
          <w:szCs w:val="24"/>
        </w:rPr>
        <w:t xml:space="preserve">.3. </w:t>
      </w:r>
      <w:r w:rsidR="00F67DC9">
        <w:rPr>
          <w:rFonts w:ascii="Times New Roman" w:hAnsi="Times New Roman" w:cs="Times New Roman"/>
          <w:sz w:val="24"/>
          <w:szCs w:val="24"/>
        </w:rPr>
        <w:t xml:space="preserve">  </w:t>
      </w:r>
      <w:r w:rsidR="004836E9">
        <w:rPr>
          <w:rFonts w:ascii="Times New Roman" w:hAnsi="Times New Roman" w:cs="Times New Roman"/>
          <w:sz w:val="24"/>
          <w:szCs w:val="24"/>
        </w:rPr>
        <w:t>Споры по договору разрешаются в Арбитражном суде Приморского края.</w:t>
      </w:r>
    </w:p>
    <w:p w:rsidR="004836E9" w:rsidRDefault="003C5350"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4836E9">
        <w:rPr>
          <w:rFonts w:ascii="Times New Roman" w:hAnsi="Times New Roman" w:cs="Times New Roman"/>
          <w:sz w:val="24"/>
          <w:szCs w:val="24"/>
        </w:rPr>
        <w:t xml:space="preserve">.4. </w:t>
      </w:r>
      <w:r w:rsidR="00F67DC9">
        <w:rPr>
          <w:rFonts w:ascii="Times New Roman" w:hAnsi="Times New Roman" w:cs="Times New Roman"/>
          <w:sz w:val="24"/>
          <w:szCs w:val="24"/>
        </w:rPr>
        <w:t xml:space="preserve">  </w:t>
      </w:r>
      <w:r w:rsidR="004836E9">
        <w:rPr>
          <w:rFonts w:ascii="Times New Roman" w:hAnsi="Times New Roman" w:cs="Times New Roman"/>
          <w:sz w:val="24"/>
          <w:szCs w:val="24"/>
        </w:rPr>
        <w:t>Приложения к договору составляют его неотъемлемую часть:</w:t>
      </w:r>
    </w:p>
    <w:p w:rsidR="004836E9" w:rsidRDefault="004836E9" w:rsidP="004836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1 - </w:t>
      </w:r>
      <w:hyperlink r:id="rId14" w:anchor="P438" w:history="1">
        <w:r w:rsidRPr="004E3DE1">
          <w:rPr>
            <w:rStyle w:val="ac"/>
            <w:rFonts w:ascii="Times New Roman" w:hAnsi="Times New Roman" w:cs="Times New Roman"/>
            <w:color w:val="auto"/>
            <w:sz w:val="24"/>
            <w:szCs w:val="24"/>
          </w:rPr>
          <w:t>Проект</w:t>
        </w:r>
      </w:hyperlink>
      <w:r w:rsidRPr="004E3DE1">
        <w:rPr>
          <w:rFonts w:ascii="Times New Roman" w:hAnsi="Times New Roman" w:cs="Times New Roman"/>
          <w:sz w:val="24"/>
          <w:szCs w:val="24"/>
          <w:u w:val="single"/>
        </w:rPr>
        <w:t xml:space="preserve"> </w:t>
      </w:r>
      <w:r>
        <w:rPr>
          <w:rFonts w:ascii="Times New Roman" w:hAnsi="Times New Roman" w:cs="Times New Roman"/>
          <w:sz w:val="24"/>
          <w:szCs w:val="24"/>
        </w:rPr>
        <w:t>нестационарного торгового объекта ________________</w:t>
      </w:r>
    </w:p>
    <w:p w:rsidR="004836E9" w:rsidRDefault="004836E9" w:rsidP="004836E9">
      <w:pPr>
        <w:pStyle w:val="ConsPlusNormal"/>
        <w:ind w:firstLine="709"/>
        <w:jc w:val="both"/>
        <w:rPr>
          <w:rFonts w:ascii="Times New Roman" w:hAnsi="Times New Roman" w:cs="Times New Roman"/>
          <w:sz w:val="24"/>
          <w:szCs w:val="24"/>
        </w:rPr>
      </w:pPr>
    </w:p>
    <w:p w:rsidR="008B5F18" w:rsidRDefault="008B5F18" w:rsidP="004836E9">
      <w:pPr>
        <w:pStyle w:val="ConsPlusNormal"/>
        <w:ind w:firstLine="709"/>
        <w:jc w:val="both"/>
        <w:rPr>
          <w:rFonts w:ascii="Times New Roman" w:hAnsi="Times New Roman" w:cs="Times New Roman"/>
          <w:sz w:val="24"/>
          <w:szCs w:val="24"/>
        </w:rPr>
      </w:pPr>
    </w:p>
    <w:p w:rsidR="008B5F18" w:rsidRDefault="008B5F18" w:rsidP="004836E9">
      <w:pPr>
        <w:pStyle w:val="ConsPlusNormal"/>
        <w:ind w:firstLine="709"/>
        <w:jc w:val="both"/>
        <w:rPr>
          <w:rFonts w:ascii="Times New Roman" w:hAnsi="Times New Roman" w:cs="Times New Roman"/>
          <w:sz w:val="24"/>
          <w:szCs w:val="24"/>
        </w:rPr>
      </w:pPr>
    </w:p>
    <w:p w:rsidR="008B5F18" w:rsidRDefault="008B5F18" w:rsidP="004836E9">
      <w:pPr>
        <w:pStyle w:val="ConsPlusNormal"/>
        <w:ind w:firstLine="709"/>
        <w:jc w:val="both"/>
        <w:rPr>
          <w:rFonts w:ascii="Times New Roman" w:hAnsi="Times New Roman" w:cs="Times New Roman"/>
          <w:sz w:val="24"/>
          <w:szCs w:val="24"/>
        </w:rPr>
      </w:pPr>
    </w:p>
    <w:p w:rsidR="004836E9" w:rsidRDefault="003C5350" w:rsidP="004836E9">
      <w:pPr>
        <w:pStyle w:val="ConsPlusNormal"/>
        <w:jc w:val="center"/>
        <w:rPr>
          <w:rFonts w:ascii="Times New Roman" w:hAnsi="Times New Roman" w:cs="Times New Roman"/>
          <w:b/>
          <w:sz w:val="24"/>
          <w:szCs w:val="24"/>
        </w:rPr>
      </w:pPr>
      <w:bookmarkStart w:id="12" w:name="P424"/>
      <w:bookmarkEnd w:id="12"/>
      <w:r>
        <w:rPr>
          <w:rFonts w:ascii="Times New Roman" w:hAnsi="Times New Roman" w:cs="Times New Roman"/>
          <w:b/>
          <w:sz w:val="24"/>
          <w:szCs w:val="24"/>
        </w:rPr>
        <w:t>8</w:t>
      </w:r>
      <w:r w:rsidR="004836E9">
        <w:rPr>
          <w:rFonts w:ascii="Times New Roman" w:hAnsi="Times New Roman" w:cs="Times New Roman"/>
          <w:b/>
          <w:sz w:val="24"/>
          <w:szCs w:val="24"/>
        </w:rPr>
        <w:t>. Реквизиты и подписи сторон</w:t>
      </w:r>
    </w:p>
    <w:p w:rsidR="004836E9" w:rsidRDefault="004836E9" w:rsidP="004836E9">
      <w:pPr>
        <w:pStyle w:val="ConsPlusNormal"/>
        <w:jc w:val="both"/>
        <w:rPr>
          <w:rFonts w:ascii="Times New Roman" w:hAnsi="Times New Roman" w:cs="Times New Roman"/>
          <w:b/>
          <w:sz w:val="24"/>
          <w:szCs w:val="24"/>
        </w:rPr>
      </w:pPr>
    </w:p>
    <w:tbl>
      <w:tblPr>
        <w:tblStyle w:val="ab"/>
        <w:tblW w:w="0" w:type="auto"/>
        <w:tblInd w:w="0" w:type="dxa"/>
        <w:tblLook w:val="04A0" w:firstRow="1" w:lastRow="0" w:firstColumn="1" w:lastColumn="0" w:noHBand="0" w:noVBand="1"/>
      </w:tblPr>
      <w:tblGrid>
        <w:gridCol w:w="4672"/>
        <w:gridCol w:w="4672"/>
      </w:tblGrid>
      <w:tr w:rsidR="004836E9" w:rsidTr="004836E9">
        <w:trPr>
          <w:trHeight w:val="6521"/>
        </w:trPr>
        <w:tc>
          <w:tcPr>
            <w:tcW w:w="4672" w:type="dxa"/>
            <w:tcBorders>
              <w:top w:val="single" w:sz="4" w:space="0" w:color="auto"/>
              <w:left w:val="single" w:sz="4" w:space="0" w:color="auto"/>
              <w:bottom w:val="single" w:sz="4" w:space="0" w:color="auto"/>
              <w:right w:val="single" w:sz="4" w:space="0" w:color="auto"/>
            </w:tcBorders>
          </w:tcPr>
          <w:p w:rsidR="00BB239B" w:rsidRPr="00BB239B" w:rsidRDefault="00BB239B" w:rsidP="00BB239B">
            <w:pPr>
              <w:pStyle w:val="ConsPlusNormal"/>
              <w:jc w:val="both"/>
              <w:rPr>
                <w:rFonts w:ascii="Times New Roman" w:hAnsi="Times New Roman" w:cs="Times New Roman"/>
                <w:sz w:val="24"/>
                <w:szCs w:val="24"/>
                <w:lang w:eastAsia="en-US"/>
              </w:rPr>
            </w:pPr>
            <w:r w:rsidRPr="00BB239B">
              <w:rPr>
                <w:rFonts w:ascii="Times New Roman" w:hAnsi="Times New Roman" w:cs="Times New Roman"/>
                <w:sz w:val="24"/>
                <w:szCs w:val="24"/>
                <w:lang w:eastAsia="en-US"/>
              </w:rPr>
              <w:t>Администрация Кавалеровского муниципального округа Приморского края:</w:t>
            </w:r>
          </w:p>
          <w:p w:rsidR="00BB239B" w:rsidRPr="00BB239B" w:rsidRDefault="00BB239B" w:rsidP="00BB239B">
            <w:pPr>
              <w:pStyle w:val="ConsPlusNormal"/>
              <w:jc w:val="both"/>
              <w:rPr>
                <w:rFonts w:ascii="Times New Roman" w:hAnsi="Times New Roman" w:cs="Times New Roman"/>
                <w:sz w:val="24"/>
                <w:szCs w:val="24"/>
                <w:lang w:eastAsia="en-US"/>
              </w:rPr>
            </w:pPr>
            <w:r w:rsidRPr="00BB239B">
              <w:rPr>
                <w:rFonts w:ascii="Times New Roman" w:hAnsi="Times New Roman" w:cs="Times New Roman"/>
                <w:sz w:val="24"/>
                <w:szCs w:val="24"/>
                <w:lang w:eastAsia="en-US"/>
              </w:rPr>
              <w:t xml:space="preserve">Адрес: 692413 Приморский край, </w:t>
            </w:r>
          </w:p>
          <w:p w:rsidR="00BB239B" w:rsidRPr="00BB239B" w:rsidRDefault="00BB239B" w:rsidP="00BB239B">
            <w:pPr>
              <w:pStyle w:val="ConsPlusNormal"/>
              <w:jc w:val="both"/>
              <w:rPr>
                <w:rFonts w:ascii="Times New Roman" w:hAnsi="Times New Roman" w:cs="Times New Roman"/>
                <w:sz w:val="24"/>
                <w:szCs w:val="24"/>
                <w:lang w:eastAsia="en-US"/>
              </w:rPr>
            </w:pPr>
            <w:r w:rsidRPr="00BB239B">
              <w:rPr>
                <w:rFonts w:ascii="Times New Roman" w:hAnsi="Times New Roman" w:cs="Times New Roman"/>
                <w:sz w:val="24"/>
                <w:szCs w:val="24"/>
                <w:lang w:eastAsia="en-US"/>
              </w:rPr>
              <w:t>пгт Кавалерово, ул. Арсеньева, 104</w:t>
            </w:r>
          </w:p>
          <w:p w:rsidR="00BB239B" w:rsidRPr="00BB239B" w:rsidRDefault="00BB239B" w:rsidP="00BB239B">
            <w:pPr>
              <w:pStyle w:val="ConsPlusNormal"/>
              <w:jc w:val="both"/>
              <w:rPr>
                <w:rFonts w:ascii="Times New Roman" w:hAnsi="Times New Roman" w:cs="Times New Roman"/>
                <w:sz w:val="24"/>
                <w:szCs w:val="24"/>
                <w:lang w:eastAsia="en-US"/>
              </w:rPr>
            </w:pPr>
            <w:r w:rsidRPr="00BB239B">
              <w:rPr>
                <w:rFonts w:ascii="Times New Roman" w:hAnsi="Times New Roman" w:cs="Times New Roman"/>
                <w:sz w:val="24"/>
                <w:szCs w:val="24"/>
                <w:lang w:eastAsia="en-US"/>
              </w:rPr>
              <w:t>Тел. 8(42375)9-16-02</w:t>
            </w:r>
          </w:p>
          <w:p w:rsidR="00BB239B" w:rsidRPr="00BB239B" w:rsidRDefault="00BB239B" w:rsidP="00BB239B">
            <w:pPr>
              <w:pStyle w:val="ConsPlusNormal"/>
              <w:jc w:val="both"/>
              <w:rPr>
                <w:rFonts w:ascii="Times New Roman" w:hAnsi="Times New Roman" w:cs="Times New Roman"/>
                <w:sz w:val="24"/>
                <w:szCs w:val="24"/>
                <w:lang w:eastAsia="en-US"/>
              </w:rPr>
            </w:pPr>
            <w:r w:rsidRPr="00BB239B">
              <w:rPr>
                <w:rFonts w:ascii="Times New Roman" w:hAnsi="Times New Roman" w:cs="Times New Roman"/>
                <w:sz w:val="24"/>
                <w:szCs w:val="24"/>
                <w:lang w:eastAsia="en-US"/>
              </w:rPr>
              <w:t>ИНН 2508144052,КПП 250801001</w:t>
            </w:r>
          </w:p>
          <w:p w:rsidR="00BB239B" w:rsidRPr="00BB239B" w:rsidRDefault="00BB239B" w:rsidP="00BB239B">
            <w:pPr>
              <w:pStyle w:val="ConsPlusNormal"/>
              <w:jc w:val="both"/>
              <w:rPr>
                <w:rFonts w:ascii="Times New Roman" w:hAnsi="Times New Roman" w:cs="Times New Roman"/>
                <w:sz w:val="24"/>
                <w:szCs w:val="24"/>
                <w:lang w:eastAsia="en-US"/>
              </w:rPr>
            </w:pPr>
            <w:r w:rsidRPr="00BB239B">
              <w:rPr>
                <w:rFonts w:ascii="Times New Roman" w:hAnsi="Times New Roman" w:cs="Times New Roman"/>
                <w:sz w:val="24"/>
                <w:szCs w:val="24"/>
                <w:lang w:eastAsia="en-US"/>
              </w:rPr>
              <w:t>ОГРН 1222500022348,ОКПО: 97450193 ОКТМО:05510000</w:t>
            </w:r>
          </w:p>
          <w:p w:rsidR="00BB239B" w:rsidRPr="00BB239B" w:rsidRDefault="00BB239B" w:rsidP="00BB239B">
            <w:pPr>
              <w:pStyle w:val="ConsPlusNormal"/>
              <w:jc w:val="both"/>
              <w:rPr>
                <w:rFonts w:ascii="Times New Roman" w:hAnsi="Times New Roman" w:cs="Times New Roman"/>
                <w:sz w:val="24"/>
                <w:szCs w:val="24"/>
                <w:lang w:eastAsia="en-US"/>
              </w:rPr>
            </w:pPr>
            <w:r w:rsidRPr="00BB239B">
              <w:rPr>
                <w:rFonts w:ascii="Times New Roman" w:hAnsi="Times New Roman" w:cs="Times New Roman"/>
                <w:sz w:val="24"/>
                <w:szCs w:val="24"/>
                <w:lang w:eastAsia="en-US"/>
              </w:rPr>
              <w:t>УФК по Приморскому краю</w:t>
            </w:r>
          </w:p>
          <w:p w:rsidR="00BB239B" w:rsidRPr="00BB239B" w:rsidRDefault="00BB239B" w:rsidP="00BB239B">
            <w:pPr>
              <w:pStyle w:val="ConsPlusNormal"/>
              <w:jc w:val="both"/>
              <w:rPr>
                <w:rFonts w:ascii="Times New Roman" w:hAnsi="Times New Roman" w:cs="Times New Roman"/>
                <w:sz w:val="24"/>
                <w:szCs w:val="24"/>
                <w:lang w:eastAsia="en-US"/>
              </w:rPr>
            </w:pPr>
            <w:r w:rsidRPr="00BB239B">
              <w:rPr>
                <w:rFonts w:ascii="Times New Roman" w:hAnsi="Times New Roman" w:cs="Times New Roman"/>
                <w:sz w:val="24"/>
                <w:szCs w:val="24"/>
                <w:lang w:eastAsia="en-US"/>
              </w:rPr>
              <w:t>(Администрация Кавалеровского муниципального округа)</w:t>
            </w:r>
          </w:p>
          <w:p w:rsidR="00BB239B" w:rsidRPr="00BB239B" w:rsidRDefault="00BB239B" w:rsidP="00BB239B">
            <w:pPr>
              <w:pStyle w:val="ConsPlusNormal"/>
              <w:jc w:val="both"/>
              <w:rPr>
                <w:rFonts w:ascii="Times New Roman" w:hAnsi="Times New Roman" w:cs="Times New Roman"/>
                <w:sz w:val="24"/>
                <w:szCs w:val="24"/>
                <w:lang w:eastAsia="en-US"/>
              </w:rPr>
            </w:pPr>
            <w:r w:rsidRPr="00BB239B">
              <w:rPr>
                <w:rFonts w:ascii="Times New Roman" w:hAnsi="Times New Roman" w:cs="Times New Roman"/>
                <w:sz w:val="24"/>
                <w:szCs w:val="24"/>
                <w:lang w:eastAsia="en-US"/>
              </w:rPr>
              <w:t xml:space="preserve">Казначейский счет </w:t>
            </w:r>
          </w:p>
          <w:p w:rsidR="00BB239B" w:rsidRPr="00BB239B" w:rsidRDefault="00BB239B" w:rsidP="00BB239B">
            <w:pPr>
              <w:pStyle w:val="ConsPlusNormal"/>
              <w:jc w:val="both"/>
              <w:rPr>
                <w:rFonts w:ascii="Times New Roman" w:hAnsi="Times New Roman" w:cs="Times New Roman"/>
                <w:sz w:val="24"/>
                <w:szCs w:val="24"/>
                <w:lang w:eastAsia="en-US"/>
              </w:rPr>
            </w:pPr>
            <w:r w:rsidRPr="00BB239B">
              <w:rPr>
                <w:rFonts w:ascii="Times New Roman" w:hAnsi="Times New Roman" w:cs="Times New Roman"/>
                <w:sz w:val="24"/>
                <w:szCs w:val="24"/>
                <w:lang w:eastAsia="en-US"/>
              </w:rPr>
              <w:t>№ 03100643000000012000</w:t>
            </w:r>
          </w:p>
          <w:p w:rsidR="00BB239B" w:rsidRPr="00BB239B" w:rsidRDefault="00BB239B" w:rsidP="00BB239B">
            <w:pPr>
              <w:pStyle w:val="ConsPlusNormal"/>
              <w:jc w:val="both"/>
              <w:rPr>
                <w:rFonts w:ascii="Times New Roman" w:hAnsi="Times New Roman" w:cs="Times New Roman"/>
                <w:sz w:val="24"/>
                <w:szCs w:val="24"/>
                <w:lang w:eastAsia="en-US"/>
              </w:rPr>
            </w:pPr>
            <w:r w:rsidRPr="00BB239B">
              <w:rPr>
                <w:rFonts w:ascii="Times New Roman" w:hAnsi="Times New Roman" w:cs="Times New Roman"/>
                <w:sz w:val="24"/>
                <w:szCs w:val="24"/>
                <w:lang w:eastAsia="en-US"/>
              </w:rPr>
              <w:t>Дальневосточное ГУ Банка России//УФК по Приморскому краю, г. Владивосток</w:t>
            </w:r>
          </w:p>
          <w:p w:rsidR="00BB239B" w:rsidRPr="00BB239B" w:rsidRDefault="00BB239B" w:rsidP="00BB239B">
            <w:pPr>
              <w:pStyle w:val="ConsPlusNormal"/>
              <w:jc w:val="both"/>
              <w:rPr>
                <w:rFonts w:ascii="Times New Roman" w:hAnsi="Times New Roman" w:cs="Times New Roman"/>
                <w:sz w:val="24"/>
                <w:szCs w:val="24"/>
                <w:lang w:eastAsia="en-US"/>
              </w:rPr>
            </w:pPr>
            <w:r w:rsidRPr="00BB239B">
              <w:rPr>
                <w:rFonts w:ascii="Times New Roman" w:hAnsi="Times New Roman" w:cs="Times New Roman"/>
                <w:sz w:val="24"/>
                <w:szCs w:val="24"/>
                <w:lang w:eastAsia="en-US"/>
              </w:rPr>
              <w:t>БИК: 010507002</w:t>
            </w:r>
          </w:p>
          <w:p w:rsidR="00BB239B" w:rsidRPr="00BB239B" w:rsidRDefault="00BB239B" w:rsidP="00BB239B">
            <w:pPr>
              <w:pStyle w:val="ConsPlusNormal"/>
              <w:jc w:val="both"/>
              <w:rPr>
                <w:rFonts w:ascii="Times New Roman" w:hAnsi="Times New Roman" w:cs="Times New Roman"/>
                <w:sz w:val="24"/>
                <w:szCs w:val="24"/>
                <w:lang w:eastAsia="en-US"/>
              </w:rPr>
            </w:pPr>
            <w:r w:rsidRPr="00BB239B">
              <w:rPr>
                <w:rFonts w:ascii="Times New Roman" w:hAnsi="Times New Roman" w:cs="Times New Roman"/>
                <w:sz w:val="24"/>
                <w:szCs w:val="24"/>
                <w:lang w:eastAsia="en-US"/>
              </w:rPr>
              <w:t xml:space="preserve">Единый казначейский счет </w:t>
            </w:r>
          </w:p>
          <w:p w:rsidR="00BB239B" w:rsidRPr="00BB239B" w:rsidRDefault="00BB239B" w:rsidP="00BB239B">
            <w:pPr>
              <w:pStyle w:val="ConsPlusNormal"/>
              <w:jc w:val="both"/>
              <w:rPr>
                <w:rFonts w:ascii="Times New Roman" w:hAnsi="Times New Roman" w:cs="Times New Roman"/>
                <w:sz w:val="24"/>
                <w:szCs w:val="24"/>
                <w:lang w:eastAsia="en-US"/>
              </w:rPr>
            </w:pPr>
            <w:r w:rsidRPr="00BB239B">
              <w:rPr>
                <w:rFonts w:ascii="Times New Roman" w:hAnsi="Times New Roman" w:cs="Times New Roman"/>
                <w:sz w:val="24"/>
                <w:szCs w:val="24"/>
                <w:lang w:eastAsia="en-US"/>
              </w:rPr>
              <w:t>№ 40102810545370000012</w:t>
            </w:r>
          </w:p>
          <w:p w:rsidR="004836E9" w:rsidRDefault="00BB239B" w:rsidP="00BB239B">
            <w:pPr>
              <w:pStyle w:val="ConsPlusNormal"/>
              <w:jc w:val="both"/>
              <w:rPr>
                <w:rFonts w:ascii="Times New Roman" w:hAnsi="Times New Roman" w:cs="Times New Roman"/>
                <w:sz w:val="24"/>
                <w:szCs w:val="24"/>
                <w:lang w:eastAsia="en-US"/>
              </w:rPr>
            </w:pPr>
            <w:r w:rsidRPr="00BB239B">
              <w:rPr>
                <w:rFonts w:ascii="Times New Roman" w:hAnsi="Times New Roman" w:cs="Times New Roman"/>
                <w:sz w:val="24"/>
                <w:szCs w:val="24"/>
                <w:lang w:eastAsia="en-US"/>
              </w:rPr>
              <w:t>office@adkav.ru</w:t>
            </w:r>
          </w:p>
        </w:tc>
        <w:tc>
          <w:tcPr>
            <w:tcW w:w="4672" w:type="dxa"/>
            <w:tcBorders>
              <w:top w:val="single" w:sz="4" w:space="0" w:color="auto"/>
              <w:left w:val="single" w:sz="4" w:space="0" w:color="auto"/>
              <w:bottom w:val="single" w:sz="4" w:space="0" w:color="auto"/>
              <w:right w:val="single" w:sz="4" w:space="0" w:color="auto"/>
            </w:tcBorders>
          </w:tcPr>
          <w:p w:rsidR="000E56A8" w:rsidRPr="00FD2597" w:rsidRDefault="000E56A8" w:rsidP="000E56A8">
            <w:pPr>
              <w:widowControl w:val="0"/>
              <w:autoSpaceDE w:val="0"/>
              <w:autoSpaceDN w:val="0"/>
              <w:jc w:val="both"/>
            </w:pPr>
            <w:r w:rsidRPr="00FD2597">
              <w:t>Индивидуальный предприниматель</w:t>
            </w:r>
          </w:p>
          <w:p w:rsidR="000E56A8" w:rsidRPr="00FD2597" w:rsidRDefault="000E56A8" w:rsidP="000E56A8">
            <w:pPr>
              <w:widowControl w:val="0"/>
              <w:autoSpaceDE w:val="0"/>
              <w:autoSpaceDN w:val="0"/>
              <w:jc w:val="both"/>
            </w:pPr>
            <w:r w:rsidRPr="00FD2597">
              <w:t xml:space="preserve">Адрес: </w:t>
            </w:r>
          </w:p>
          <w:p w:rsidR="000E56A8" w:rsidRDefault="000E56A8" w:rsidP="000E56A8">
            <w:pPr>
              <w:widowControl w:val="0"/>
              <w:autoSpaceDE w:val="0"/>
              <w:autoSpaceDN w:val="0"/>
              <w:jc w:val="both"/>
            </w:pPr>
            <w:r w:rsidRPr="00FD2597">
              <w:t>Т</w:t>
            </w:r>
            <w:r>
              <w:t>ел.</w:t>
            </w:r>
            <w:r w:rsidRPr="00FD2597">
              <w:t xml:space="preserve"> </w:t>
            </w:r>
          </w:p>
          <w:p w:rsidR="000E56A8" w:rsidRDefault="000E56A8" w:rsidP="000E56A8">
            <w:pPr>
              <w:widowControl w:val="0"/>
              <w:autoSpaceDE w:val="0"/>
              <w:autoSpaceDN w:val="0"/>
              <w:jc w:val="both"/>
            </w:pPr>
            <w:r w:rsidRPr="00FD2597">
              <w:t xml:space="preserve">ИНН </w:t>
            </w:r>
          </w:p>
          <w:p w:rsidR="000E56A8" w:rsidRPr="00FD2597" w:rsidRDefault="000E56A8" w:rsidP="000E56A8">
            <w:pPr>
              <w:widowControl w:val="0"/>
              <w:autoSpaceDE w:val="0"/>
              <w:autoSpaceDN w:val="0"/>
              <w:jc w:val="both"/>
            </w:pPr>
            <w:r w:rsidRPr="00FD2597">
              <w:t xml:space="preserve">ОГРНИП </w:t>
            </w:r>
          </w:p>
          <w:p w:rsidR="004836E9" w:rsidRDefault="000E56A8" w:rsidP="000E56A8">
            <w:pPr>
              <w:pStyle w:val="ConsPlusNormal"/>
              <w:jc w:val="both"/>
              <w:rPr>
                <w:rFonts w:ascii="Times New Roman" w:hAnsi="Times New Roman" w:cs="Times New Roman"/>
                <w:sz w:val="24"/>
                <w:szCs w:val="24"/>
                <w:lang w:eastAsia="en-US"/>
              </w:rPr>
            </w:pPr>
            <w:r w:rsidRPr="00FD2597">
              <w:rPr>
                <w:rFonts w:ascii="Times New Roman" w:hAnsi="Times New Roman" w:cs="Times New Roman"/>
                <w:sz w:val="24"/>
                <w:szCs w:val="24"/>
              </w:rPr>
              <w:t xml:space="preserve">Дата регистрации от </w:t>
            </w:r>
          </w:p>
        </w:tc>
      </w:tr>
    </w:tbl>
    <w:p w:rsidR="004836E9" w:rsidRDefault="004836E9" w:rsidP="004836E9">
      <w:pPr>
        <w:pStyle w:val="ConsPlusNormal"/>
        <w:jc w:val="both"/>
        <w:rPr>
          <w:rFonts w:ascii="Times New Roman" w:hAnsi="Times New Roman" w:cs="Times New Roman"/>
          <w:sz w:val="24"/>
          <w:szCs w:val="24"/>
        </w:rPr>
      </w:pPr>
    </w:p>
    <w:p w:rsidR="004836E9" w:rsidRDefault="004836E9" w:rsidP="004836E9">
      <w:pPr>
        <w:pStyle w:val="ConsPlusNormal"/>
        <w:spacing w:line="360" w:lineRule="auto"/>
        <w:jc w:val="both"/>
        <w:rPr>
          <w:rFonts w:ascii="Times New Roman" w:hAnsi="Times New Roman" w:cs="Times New Roman"/>
          <w:sz w:val="24"/>
          <w:szCs w:val="24"/>
        </w:rPr>
      </w:pPr>
    </w:p>
    <w:p w:rsidR="004836E9" w:rsidRDefault="004836E9" w:rsidP="004836E9"/>
    <w:p w:rsidR="004836E9" w:rsidRDefault="004836E9" w:rsidP="004836E9">
      <w:pPr>
        <w:pStyle w:val="ConsPlusNonformat"/>
        <w:ind w:right="-2"/>
        <w:rPr>
          <w:rFonts w:ascii="Times New Roman" w:hAnsi="Times New Roman" w:cs="Times New Roman"/>
          <w:sz w:val="28"/>
          <w:szCs w:val="28"/>
        </w:rPr>
      </w:pPr>
    </w:p>
    <w:p w:rsidR="00397475" w:rsidRDefault="00397475" w:rsidP="00397475">
      <w:pPr>
        <w:pStyle w:val="ConsPlusNonformat"/>
        <w:jc w:val="both"/>
        <w:rPr>
          <w:rFonts w:ascii="Times New Roman" w:hAnsi="Times New Roman" w:cs="Times New Roman"/>
          <w:sz w:val="28"/>
          <w:szCs w:val="28"/>
        </w:rPr>
      </w:pPr>
    </w:p>
    <w:p w:rsidR="00747325" w:rsidRDefault="00747325" w:rsidP="00397475">
      <w:pPr>
        <w:pStyle w:val="ConsPlusNonformat"/>
        <w:jc w:val="both"/>
        <w:rPr>
          <w:rFonts w:ascii="Times New Roman" w:hAnsi="Times New Roman" w:cs="Times New Roman"/>
          <w:sz w:val="28"/>
          <w:szCs w:val="28"/>
        </w:rPr>
      </w:pPr>
    </w:p>
    <w:p w:rsidR="00747325" w:rsidRDefault="00747325" w:rsidP="00397475">
      <w:pPr>
        <w:pStyle w:val="ConsPlusNonformat"/>
        <w:jc w:val="both"/>
        <w:rPr>
          <w:rFonts w:ascii="Times New Roman" w:hAnsi="Times New Roman" w:cs="Times New Roman"/>
          <w:sz w:val="28"/>
          <w:szCs w:val="28"/>
        </w:rPr>
      </w:pPr>
    </w:p>
    <w:p w:rsidR="00747325" w:rsidRDefault="00747325" w:rsidP="00397475">
      <w:pPr>
        <w:pStyle w:val="ConsPlusNonformat"/>
        <w:jc w:val="both"/>
        <w:rPr>
          <w:rFonts w:ascii="Times New Roman" w:hAnsi="Times New Roman" w:cs="Times New Roman"/>
          <w:sz w:val="28"/>
          <w:szCs w:val="28"/>
        </w:rPr>
      </w:pPr>
    </w:p>
    <w:p w:rsidR="00747325" w:rsidRDefault="00747325" w:rsidP="00397475">
      <w:pPr>
        <w:pStyle w:val="ConsPlusNonformat"/>
        <w:jc w:val="both"/>
        <w:rPr>
          <w:rFonts w:ascii="Times New Roman" w:hAnsi="Times New Roman" w:cs="Times New Roman"/>
          <w:sz w:val="28"/>
          <w:szCs w:val="28"/>
        </w:rPr>
      </w:pPr>
    </w:p>
    <w:p w:rsidR="004E3DE1" w:rsidRDefault="004E3DE1" w:rsidP="00C813CC">
      <w:pPr>
        <w:spacing w:line="265" w:lineRule="auto"/>
        <w:ind w:left="10" w:right="-285" w:hanging="10"/>
        <w:jc w:val="right"/>
        <w:rPr>
          <w:rFonts w:eastAsia="Calibri"/>
          <w:color w:val="000000"/>
          <w:sz w:val="28"/>
          <w:szCs w:val="28"/>
        </w:rPr>
      </w:pPr>
    </w:p>
    <w:p w:rsidR="004E3DE1" w:rsidRDefault="004E3DE1" w:rsidP="00C813CC">
      <w:pPr>
        <w:spacing w:line="265" w:lineRule="auto"/>
        <w:ind w:left="10" w:right="-285" w:hanging="10"/>
        <w:jc w:val="right"/>
        <w:rPr>
          <w:rFonts w:eastAsia="Calibri"/>
          <w:color w:val="000000"/>
          <w:sz w:val="28"/>
          <w:szCs w:val="28"/>
        </w:rPr>
      </w:pPr>
    </w:p>
    <w:p w:rsidR="004E3DE1" w:rsidRDefault="004E3DE1" w:rsidP="00C813CC">
      <w:pPr>
        <w:spacing w:line="265" w:lineRule="auto"/>
        <w:ind w:left="10" w:right="-285" w:hanging="10"/>
        <w:jc w:val="right"/>
        <w:rPr>
          <w:rFonts w:eastAsia="Calibri"/>
          <w:color w:val="000000"/>
          <w:sz w:val="28"/>
          <w:szCs w:val="28"/>
        </w:rPr>
      </w:pPr>
    </w:p>
    <w:p w:rsidR="004E3DE1" w:rsidRDefault="004E3DE1" w:rsidP="00C813CC">
      <w:pPr>
        <w:spacing w:line="265" w:lineRule="auto"/>
        <w:ind w:left="10" w:right="-285" w:hanging="10"/>
        <w:jc w:val="right"/>
        <w:rPr>
          <w:rFonts w:eastAsia="Calibri"/>
          <w:color w:val="000000"/>
          <w:sz w:val="28"/>
          <w:szCs w:val="28"/>
        </w:rPr>
      </w:pPr>
    </w:p>
    <w:p w:rsidR="007E3728" w:rsidRDefault="007E3728" w:rsidP="00C813CC">
      <w:pPr>
        <w:spacing w:line="265" w:lineRule="auto"/>
        <w:ind w:left="10" w:right="-285" w:hanging="10"/>
        <w:jc w:val="right"/>
        <w:rPr>
          <w:rFonts w:eastAsia="Calibri"/>
          <w:color w:val="000000"/>
          <w:sz w:val="28"/>
          <w:szCs w:val="28"/>
        </w:rPr>
      </w:pPr>
    </w:p>
    <w:p w:rsidR="007E3728" w:rsidRDefault="007E3728" w:rsidP="00C813CC">
      <w:pPr>
        <w:spacing w:line="265" w:lineRule="auto"/>
        <w:ind w:left="10" w:right="-285" w:hanging="10"/>
        <w:jc w:val="right"/>
        <w:rPr>
          <w:rFonts w:eastAsia="Calibri"/>
          <w:color w:val="000000"/>
          <w:sz w:val="28"/>
          <w:szCs w:val="28"/>
        </w:rPr>
      </w:pPr>
    </w:p>
    <w:p w:rsidR="007E3728" w:rsidRDefault="007E3728" w:rsidP="00C813CC">
      <w:pPr>
        <w:spacing w:line="265" w:lineRule="auto"/>
        <w:ind w:left="10" w:right="-285" w:hanging="10"/>
        <w:jc w:val="right"/>
        <w:rPr>
          <w:rFonts w:eastAsia="Calibri"/>
          <w:color w:val="000000"/>
          <w:sz w:val="28"/>
          <w:szCs w:val="28"/>
        </w:rPr>
      </w:pPr>
    </w:p>
    <w:p w:rsidR="00747325" w:rsidRPr="00747325" w:rsidRDefault="00747325" w:rsidP="00C813CC">
      <w:pPr>
        <w:spacing w:line="265" w:lineRule="auto"/>
        <w:ind w:left="10" w:right="-285" w:hanging="10"/>
        <w:jc w:val="right"/>
        <w:rPr>
          <w:rFonts w:eastAsia="Calibri"/>
          <w:color w:val="000000"/>
          <w:sz w:val="28"/>
          <w:szCs w:val="28"/>
        </w:rPr>
      </w:pPr>
      <w:r w:rsidRPr="00747325">
        <w:rPr>
          <w:rFonts w:eastAsia="Calibri"/>
          <w:color w:val="000000"/>
          <w:sz w:val="28"/>
          <w:szCs w:val="28"/>
        </w:rPr>
        <w:t xml:space="preserve">Приложение № </w:t>
      </w:r>
      <w:r w:rsidR="00C813CC">
        <w:rPr>
          <w:rFonts w:eastAsia="Calibri"/>
          <w:color w:val="000000"/>
          <w:sz w:val="28"/>
          <w:szCs w:val="28"/>
        </w:rPr>
        <w:t>5</w:t>
      </w:r>
    </w:p>
    <w:p w:rsidR="00747325" w:rsidRPr="00747325" w:rsidRDefault="00747325" w:rsidP="00C813CC">
      <w:pPr>
        <w:spacing w:line="265" w:lineRule="auto"/>
        <w:ind w:left="10" w:right="-285" w:hanging="10"/>
        <w:jc w:val="right"/>
        <w:rPr>
          <w:rFonts w:eastAsia="Calibri"/>
          <w:color w:val="000000"/>
          <w:sz w:val="28"/>
          <w:szCs w:val="28"/>
        </w:rPr>
      </w:pPr>
      <w:r w:rsidRPr="00747325">
        <w:rPr>
          <w:rFonts w:eastAsia="Calibri"/>
          <w:color w:val="000000"/>
          <w:sz w:val="28"/>
          <w:szCs w:val="28"/>
        </w:rPr>
        <w:t xml:space="preserve">                          к Порядку размещения нестационарных </w:t>
      </w:r>
    </w:p>
    <w:p w:rsidR="00747325" w:rsidRPr="00747325" w:rsidRDefault="00747325" w:rsidP="00C813CC">
      <w:pPr>
        <w:spacing w:line="265" w:lineRule="auto"/>
        <w:ind w:left="10" w:right="-285" w:hanging="10"/>
        <w:jc w:val="right"/>
        <w:rPr>
          <w:rFonts w:eastAsia="Calibri"/>
          <w:color w:val="000000"/>
          <w:sz w:val="28"/>
          <w:szCs w:val="28"/>
        </w:rPr>
      </w:pPr>
      <w:r w:rsidRPr="00747325">
        <w:rPr>
          <w:rFonts w:eastAsia="Calibri"/>
          <w:color w:val="000000"/>
          <w:sz w:val="28"/>
          <w:szCs w:val="28"/>
        </w:rPr>
        <w:t>торговых объектов на территории Кавалеровского</w:t>
      </w:r>
    </w:p>
    <w:p w:rsidR="00747325" w:rsidRPr="00747325" w:rsidRDefault="00747325" w:rsidP="00C813CC">
      <w:pPr>
        <w:spacing w:line="265" w:lineRule="auto"/>
        <w:ind w:left="10" w:right="-285" w:hanging="10"/>
        <w:jc w:val="right"/>
        <w:rPr>
          <w:rFonts w:eastAsia="Calibri"/>
          <w:color w:val="000000"/>
          <w:sz w:val="28"/>
          <w:szCs w:val="28"/>
        </w:rPr>
      </w:pPr>
      <w:r w:rsidRPr="00747325">
        <w:rPr>
          <w:rFonts w:eastAsia="Calibri"/>
          <w:color w:val="000000"/>
          <w:sz w:val="28"/>
          <w:szCs w:val="28"/>
        </w:rPr>
        <w:t xml:space="preserve"> муниципального округа</w:t>
      </w:r>
    </w:p>
    <w:p w:rsidR="00FA545E" w:rsidRDefault="00FA545E" w:rsidP="00C813CC">
      <w:pPr>
        <w:spacing w:line="259" w:lineRule="auto"/>
        <w:ind w:hanging="10"/>
        <w:jc w:val="center"/>
        <w:rPr>
          <w:rFonts w:eastAsia="Calibri"/>
          <w:b/>
          <w:color w:val="000000"/>
          <w:sz w:val="28"/>
          <w:szCs w:val="28"/>
        </w:rPr>
      </w:pPr>
    </w:p>
    <w:p w:rsidR="00747325" w:rsidRPr="00747325" w:rsidRDefault="00747325" w:rsidP="00C813CC">
      <w:pPr>
        <w:spacing w:line="259" w:lineRule="auto"/>
        <w:ind w:hanging="10"/>
        <w:jc w:val="center"/>
        <w:rPr>
          <w:rFonts w:eastAsia="Calibri"/>
          <w:b/>
          <w:color w:val="000000"/>
          <w:sz w:val="28"/>
          <w:szCs w:val="28"/>
        </w:rPr>
      </w:pPr>
      <w:r w:rsidRPr="00747325">
        <w:rPr>
          <w:rFonts w:eastAsia="Calibri"/>
          <w:b/>
          <w:color w:val="000000"/>
          <w:sz w:val="28"/>
          <w:szCs w:val="28"/>
        </w:rPr>
        <w:t>МЕТОДИКА</w:t>
      </w:r>
    </w:p>
    <w:p w:rsidR="00747325" w:rsidRPr="00747325" w:rsidRDefault="00747325" w:rsidP="00C813CC">
      <w:pPr>
        <w:spacing w:after="343" w:line="226" w:lineRule="auto"/>
        <w:ind w:firstLine="426"/>
        <w:jc w:val="center"/>
        <w:rPr>
          <w:rFonts w:eastAsia="Calibri"/>
          <w:b/>
          <w:color w:val="000000"/>
          <w:sz w:val="28"/>
          <w:szCs w:val="28"/>
        </w:rPr>
      </w:pPr>
      <w:r w:rsidRPr="00747325">
        <w:rPr>
          <w:rFonts w:eastAsia="Calibri"/>
          <w:b/>
          <w:color w:val="000000"/>
          <w:sz w:val="28"/>
          <w:szCs w:val="28"/>
        </w:rPr>
        <w:t xml:space="preserve">расчета платы за право включения хозяйствующего субъекта в </w:t>
      </w:r>
      <w:r w:rsidR="00FA545E">
        <w:rPr>
          <w:rFonts w:eastAsia="Calibri"/>
          <w:b/>
          <w:color w:val="000000"/>
          <w:sz w:val="28"/>
          <w:szCs w:val="28"/>
          <w:lang w:val="en-US"/>
        </w:rPr>
        <w:t>c</w:t>
      </w:r>
      <w:r w:rsidRPr="00747325">
        <w:rPr>
          <w:rFonts w:eastAsia="Calibri"/>
          <w:b/>
          <w:color w:val="000000"/>
          <w:sz w:val="28"/>
          <w:szCs w:val="28"/>
        </w:rPr>
        <w:t xml:space="preserve">хему размещения нестационарных торговых объектов </w:t>
      </w:r>
      <w:r w:rsidR="008A2EF1">
        <w:rPr>
          <w:rFonts w:eastAsia="Calibri"/>
          <w:b/>
          <w:color w:val="000000"/>
          <w:sz w:val="28"/>
          <w:szCs w:val="28"/>
        </w:rPr>
        <w:t>и расчета платы за размещение нестационарного торгового объекта на территории Кавалеровского муниципального округа</w:t>
      </w:r>
    </w:p>
    <w:p w:rsidR="00747325" w:rsidRPr="00FA545E" w:rsidRDefault="00747325" w:rsidP="00747325">
      <w:pPr>
        <w:numPr>
          <w:ilvl w:val="0"/>
          <w:numId w:val="7"/>
        </w:numPr>
        <w:spacing w:after="105" w:line="259" w:lineRule="auto"/>
        <w:ind w:right="4"/>
        <w:jc w:val="center"/>
        <w:rPr>
          <w:rFonts w:eastAsia="Calibri"/>
          <w:b/>
          <w:color w:val="000000"/>
          <w:sz w:val="28"/>
          <w:szCs w:val="28"/>
        </w:rPr>
      </w:pPr>
      <w:r w:rsidRPr="00FA545E">
        <w:rPr>
          <w:rFonts w:eastAsia="Calibri"/>
          <w:b/>
          <w:color w:val="000000"/>
          <w:sz w:val="28"/>
          <w:szCs w:val="28"/>
        </w:rPr>
        <w:t>Общие положения</w:t>
      </w:r>
    </w:p>
    <w:p w:rsidR="00747325" w:rsidRPr="00747325" w:rsidRDefault="00747325" w:rsidP="00747325">
      <w:pPr>
        <w:spacing w:after="3" w:line="340" w:lineRule="auto"/>
        <w:ind w:left="-15" w:right="4" w:firstLine="708"/>
        <w:jc w:val="both"/>
        <w:rPr>
          <w:rFonts w:eastAsia="Calibri"/>
          <w:color w:val="000000"/>
          <w:sz w:val="28"/>
          <w:szCs w:val="28"/>
        </w:rPr>
      </w:pPr>
      <w:r w:rsidRPr="00747325">
        <w:rPr>
          <w:rFonts w:eastAsia="Calibri"/>
          <w:color w:val="000000"/>
          <w:sz w:val="28"/>
          <w:szCs w:val="28"/>
        </w:rPr>
        <w:t xml:space="preserve">Настоящая Методика расчета платы за право включения хозяйствующего субъекта в </w:t>
      </w:r>
      <w:r w:rsidR="00FA545E">
        <w:rPr>
          <w:rFonts w:eastAsia="Calibri"/>
          <w:color w:val="000000"/>
          <w:sz w:val="28"/>
          <w:szCs w:val="28"/>
          <w:lang w:val="en-US"/>
        </w:rPr>
        <w:t>c</w:t>
      </w:r>
      <w:r w:rsidRPr="00747325">
        <w:rPr>
          <w:rFonts w:eastAsia="Calibri"/>
          <w:color w:val="000000"/>
          <w:sz w:val="28"/>
          <w:szCs w:val="28"/>
        </w:rPr>
        <w:t>хему размещения нестационарных торговых объектов</w:t>
      </w:r>
      <w:r w:rsidR="00FA545E" w:rsidRPr="00FA545E">
        <w:rPr>
          <w:rFonts w:eastAsia="Calibri"/>
          <w:color w:val="000000"/>
          <w:sz w:val="28"/>
          <w:szCs w:val="28"/>
        </w:rPr>
        <w:t xml:space="preserve"> (</w:t>
      </w:r>
      <w:r w:rsidR="00FA545E">
        <w:rPr>
          <w:rFonts w:eastAsia="Calibri"/>
          <w:color w:val="000000"/>
          <w:sz w:val="28"/>
          <w:szCs w:val="28"/>
        </w:rPr>
        <w:t>далее – Схема)</w:t>
      </w:r>
      <w:r w:rsidRPr="00747325">
        <w:rPr>
          <w:rFonts w:eastAsia="Calibri"/>
          <w:color w:val="000000"/>
          <w:sz w:val="28"/>
          <w:szCs w:val="28"/>
        </w:rPr>
        <w:t xml:space="preserve"> </w:t>
      </w:r>
      <w:r w:rsidR="008A2EF1">
        <w:rPr>
          <w:rFonts w:eastAsia="Calibri"/>
          <w:color w:val="000000"/>
          <w:sz w:val="28"/>
          <w:szCs w:val="28"/>
        </w:rPr>
        <w:t xml:space="preserve"> и расчет платы за размещение нестационарного торгового объекта </w:t>
      </w:r>
      <w:r w:rsidRPr="00747325">
        <w:rPr>
          <w:rFonts w:eastAsia="Calibri"/>
          <w:color w:val="000000"/>
          <w:sz w:val="28"/>
          <w:szCs w:val="28"/>
        </w:rPr>
        <w:t xml:space="preserve">на территории Кавалеровского муниципального округа (далее - Методика) разработана во исполнение </w:t>
      </w:r>
      <w:hyperlink r:id="rId15">
        <w:r w:rsidRPr="004E3DE1">
          <w:rPr>
            <w:rFonts w:eastAsia="Calibri"/>
            <w:sz w:val="28"/>
            <w:szCs w:val="28"/>
          </w:rPr>
          <w:t>постановления</w:t>
        </w:r>
      </w:hyperlink>
      <w:r w:rsidRPr="004E3DE1">
        <w:rPr>
          <w:rFonts w:eastAsia="Calibri"/>
          <w:sz w:val="28"/>
          <w:szCs w:val="28"/>
        </w:rPr>
        <w:t xml:space="preserve"> </w:t>
      </w:r>
      <w:r w:rsidRPr="00747325">
        <w:rPr>
          <w:rFonts w:eastAsia="Calibri"/>
          <w:color w:val="000000"/>
          <w:sz w:val="28"/>
          <w:szCs w:val="28"/>
        </w:rPr>
        <w:t>Администрации Приморского края от 17.04.2018 N 171-па "Об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w:t>
      </w:r>
    </w:p>
    <w:p w:rsidR="00747325" w:rsidRPr="00FA545E" w:rsidRDefault="00747325" w:rsidP="00FA545E">
      <w:pPr>
        <w:numPr>
          <w:ilvl w:val="0"/>
          <w:numId w:val="7"/>
        </w:numPr>
        <w:spacing w:after="3" w:line="340" w:lineRule="auto"/>
        <w:ind w:left="0" w:right="4" w:firstLine="709"/>
        <w:jc w:val="center"/>
        <w:rPr>
          <w:rFonts w:eastAsia="Calibri"/>
          <w:b/>
          <w:color w:val="000000"/>
          <w:sz w:val="28"/>
          <w:szCs w:val="28"/>
        </w:rPr>
      </w:pPr>
      <w:r w:rsidRPr="00FA545E">
        <w:rPr>
          <w:rFonts w:eastAsia="Calibri"/>
          <w:b/>
          <w:color w:val="000000"/>
          <w:sz w:val="28"/>
          <w:szCs w:val="28"/>
        </w:rPr>
        <w:t xml:space="preserve">Порядок определения размера платы за право включения хозяйствующего субъекта в </w:t>
      </w:r>
      <w:r w:rsidR="00FA545E">
        <w:rPr>
          <w:rFonts w:eastAsia="Calibri"/>
          <w:b/>
          <w:color w:val="000000"/>
          <w:sz w:val="28"/>
          <w:szCs w:val="28"/>
        </w:rPr>
        <w:t>С</w:t>
      </w:r>
      <w:r w:rsidRPr="00FA545E">
        <w:rPr>
          <w:rFonts w:eastAsia="Calibri"/>
          <w:b/>
          <w:color w:val="000000"/>
          <w:sz w:val="28"/>
          <w:szCs w:val="28"/>
        </w:rPr>
        <w:t xml:space="preserve">хему </w:t>
      </w:r>
      <w:r w:rsidR="008A2EF1" w:rsidRPr="00FA545E">
        <w:rPr>
          <w:rFonts w:eastAsia="Calibri"/>
          <w:b/>
          <w:color w:val="000000"/>
          <w:sz w:val="28"/>
          <w:szCs w:val="28"/>
        </w:rPr>
        <w:t xml:space="preserve">и размера платы за размещение нестационарных торговых объектов </w:t>
      </w:r>
      <w:r w:rsidRPr="00FA545E">
        <w:rPr>
          <w:rFonts w:eastAsia="Calibri"/>
          <w:b/>
          <w:color w:val="000000"/>
          <w:sz w:val="28"/>
          <w:szCs w:val="28"/>
        </w:rPr>
        <w:t>на территории Кавалеровского муниципального округа</w:t>
      </w:r>
      <w:r w:rsidR="002073F2" w:rsidRPr="00FA545E">
        <w:rPr>
          <w:rFonts w:eastAsia="Calibri"/>
          <w:b/>
          <w:color w:val="000000"/>
          <w:sz w:val="28"/>
          <w:szCs w:val="28"/>
        </w:rPr>
        <w:t>.</w:t>
      </w:r>
    </w:p>
    <w:p w:rsidR="00747325" w:rsidRPr="00747325" w:rsidRDefault="00747325" w:rsidP="00747325">
      <w:pPr>
        <w:numPr>
          <w:ilvl w:val="1"/>
          <w:numId w:val="7"/>
        </w:numPr>
        <w:spacing w:after="3" w:line="340" w:lineRule="auto"/>
        <w:ind w:left="0" w:right="4" w:firstLine="709"/>
        <w:jc w:val="both"/>
        <w:rPr>
          <w:rFonts w:eastAsia="Calibri"/>
          <w:color w:val="000000"/>
          <w:sz w:val="28"/>
          <w:szCs w:val="28"/>
        </w:rPr>
      </w:pPr>
      <w:r w:rsidRPr="00747325">
        <w:rPr>
          <w:rFonts w:eastAsia="Calibri"/>
          <w:color w:val="000000"/>
          <w:sz w:val="28"/>
          <w:szCs w:val="28"/>
        </w:rPr>
        <w:t xml:space="preserve">Плата за право включения хозяйствующего субъекта в </w:t>
      </w:r>
      <w:r w:rsidR="00FA545E">
        <w:rPr>
          <w:rFonts w:eastAsia="Calibri"/>
          <w:color w:val="000000"/>
          <w:sz w:val="28"/>
          <w:szCs w:val="28"/>
        </w:rPr>
        <w:t>С</w:t>
      </w:r>
      <w:r w:rsidRPr="00747325">
        <w:rPr>
          <w:rFonts w:eastAsia="Calibri"/>
          <w:color w:val="000000"/>
          <w:sz w:val="28"/>
          <w:szCs w:val="28"/>
        </w:rPr>
        <w:t xml:space="preserve">хему </w:t>
      </w:r>
      <w:r w:rsidR="008A2EF1">
        <w:rPr>
          <w:rFonts w:eastAsia="Calibri"/>
          <w:color w:val="000000"/>
          <w:sz w:val="28"/>
          <w:szCs w:val="28"/>
        </w:rPr>
        <w:t>и плата за размещение нестационарного торгового объекта</w:t>
      </w:r>
      <w:r w:rsidRPr="00747325">
        <w:rPr>
          <w:rFonts w:eastAsia="Calibri"/>
          <w:color w:val="000000"/>
          <w:sz w:val="28"/>
          <w:szCs w:val="28"/>
        </w:rPr>
        <w:t xml:space="preserve"> на территории Кавалеровского муниципального округа устанавливается исходя из следующих критериев:</w:t>
      </w:r>
    </w:p>
    <w:p w:rsidR="00747325" w:rsidRPr="00747325" w:rsidRDefault="00747325" w:rsidP="00747325">
      <w:pPr>
        <w:spacing w:after="3" w:line="340" w:lineRule="auto"/>
        <w:ind w:right="4" w:firstLine="709"/>
        <w:jc w:val="both"/>
        <w:rPr>
          <w:rFonts w:eastAsia="Calibri"/>
          <w:color w:val="000000"/>
          <w:sz w:val="28"/>
          <w:szCs w:val="28"/>
        </w:rPr>
      </w:pPr>
      <w:r w:rsidRPr="00747325">
        <w:rPr>
          <w:rFonts w:eastAsia="Calibri"/>
          <w:color w:val="000000"/>
          <w:sz w:val="28"/>
          <w:szCs w:val="28"/>
        </w:rPr>
        <w:t>-</w:t>
      </w:r>
      <w:r w:rsidR="008A2EF1" w:rsidRPr="008A2EF1">
        <w:rPr>
          <w:rFonts w:eastAsia="Calibri"/>
          <w:color w:val="000000"/>
          <w:sz w:val="28"/>
          <w:szCs w:val="28"/>
        </w:rPr>
        <w:t xml:space="preserve"> </w:t>
      </w:r>
      <w:r w:rsidR="008A2EF1" w:rsidRPr="00EF5C90">
        <w:rPr>
          <w:rFonts w:eastAsia="Calibri"/>
          <w:color w:val="000000"/>
          <w:sz w:val="28"/>
          <w:szCs w:val="28"/>
        </w:rPr>
        <w:t xml:space="preserve">периода включения хозяйствующего субъекта в </w:t>
      </w:r>
      <w:r w:rsidR="00FA545E">
        <w:rPr>
          <w:rFonts w:eastAsia="Calibri"/>
          <w:color w:val="000000"/>
          <w:sz w:val="28"/>
          <w:szCs w:val="28"/>
        </w:rPr>
        <w:t>С</w:t>
      </w:r>
      <w:r w:rsidR="008A2EF1" w:rsidRPr="00EF5C90">
        <w:rPr>
          <w:rFonts w:eastAsia="Calibri"/>
          <w:color w:val="000000"/>
          <w:sz w:val="28"/>
          <w:szCs w:val="28"/>
        </w:rPr>
        <w:t>хему (далее - Схема)</w:t>
      </w:r>
      <w:r w:rsidR="008A2EF1">
        <w:rPr>
          <w:rFonts w:eastAsia="Calibri"/>
          <w:color w:val="000000"/>
          <w:sz w:val="28"/>
          <w:szCs w:val="28"/>
        </w:rPr>
        <w:t xml:space="preserve">, </w:t>
      </w:r>
      <w:r w:rsidRPr="00747325">
        <w:rPr>
          <w:rFonts w:eastAsia="Calibri"/>
          <w:color w:val="000000"/>
          <w:sz w:val="28"/>
          <w:szCs w:val="28"/>
        </w:rPr>
        <w:t>площади нестационарного торгового объекта; среднего уровня кадастровой стоимости земельных участков из расчета 4-го сегмента видов использования; ставки земельного налога; коэффициента функционального использования; коэффициента территориального размещения.</w:t>
      </w:r>
    </w:p>
    <w:p w:rsidR="00747325" w:rsidRPr="00747325" w:rsidRDefault="00747325" w:rsidP="00747325">
      <w:pPr>
        <w:numPr>
          <w:ilvl w:val="1"/>
          <w:numId w:val="7"/>
        </w:numPr>
        <w:spacing w:after="3" w:line="340" w:lineRule="auto"/>
        <w:ind w:left="0" w:right="4" w:firstLine="709"/>
        <w:jc w:val="both"/>
        <w:rPr>
          <w:rFonts w:eastAsia="Calibri"/>
          <w:color w:val="000000"/>
          <w:sz w:val="28"/>
          <w:szCs w:val="28"/>
        </w:rPr>
      </w:pPr>
      <w:r w:rsidRPr="00747325">
        <w:rPr>
          <w:rFonts w:eastAsia="Calibri"/>
          <w:color w:val="000000"/>
          <w:sz w:val="28"/>
          <w:szCs w:val="28"/>
        </w:rPr>
        <w:t xml:space="preserve">Размер платы за право включения без проведения закрытого аукциона </w:t>
      </w:r>
      <w:r w:rsidR="00027ED2">
        <w:rPr>
          <w:rFonts w:eastAsia="Calibri"/>
          <w:color w:val="000000"/>
          <w:sz w:val="28"/>
          <w:szCs w:val="28"/>
        </w:rPr>
        <w:t xml:space="preserve">и плата за размещение </w:t>
      </w:r>
      <w:r w:rsidRPr="00747325">
        <w:rPr>
          <w:rFonts w:eastAsia="Calibri"/>
          <w:color w:val="000000"/>
          <w:sz w:val="28"/>
          <w:szCs w:val="28"/>
        </w:rPr>
        <w:t>размещения нестационарных торговых объектов на территории Кавалеровского муниципального округа (далее - аукцион) определяется по следующей формуле:</w:t>
      </w:r>
    </w:p>
    <w:p w:rsidR="00747325" w:rsidRPr="00747325" w:rsidRDefault="00747325" w:rsidP="00747325">
      <w:pPr>
        <w:spacing w:after="466" w:line="340" w:lineRule="auto"/>
        <w:ind w:left="718" w:right="4" w:hanging="718"/>
        <w:jc w:val="both"/>
        <w:rPr>
          <w:rFonts w:eastAsia="Calibri"/>
          <w:color w:val="000000"/>
          <w:sz w:val="28"/>
          <w:szCs w:val="28"/>
        </w:rPr>
      </w:pPr>
      <w:r w:rsidRPr="00747325">
        <w:rPr>
          <w:rFonts w:eastAsia="Calibri"/>
          <w:color w:val="000000"/>
          <w:sz w:val="28"/>
          <w:szCs w:val="28"/>
        </w:rPr>
        <w:t>П = (Скд x Сзн x Кфи x Sнто x Кт) / 12*Т, где:</w:t>
      </w:r>
    </w:p>
    <w:p w:rsidR="00747325" w:rsidRPr="00747325" w:rsidRDefault="00747325" w:rsidP="00747325">
      <w:pPr>
        <w:spacing w:after="105" w:line="259" w:lineRule="auto"/>
        <w:ind w:left="718" w:right="4" w:hanging="718"/>
        <w:jc w:val="both"/>
        <w:rPr>
          <w:rFonts w:eastAsia="Calibri"/>
          <w:color w:val="000000"/>
          <w:sz w:val="28"/>
          <w:szCs w:val="28"/>
        </w:rPr>
      </w:pPr>
      <w:r w:rsidRPr="00747325">
        <w:rPr>
          <w:rFonts w:eastAsia="Calibri"/>
          <w:color w:val="000000"/>
          <w:sz w:val="28"/>
          <w:szCs w:val="28"/>
        </w:rPr>
        <w:t>П - размер платы за включение хозяйствующего субъекта;</w:t>
      </w:r>
    </w:p>
    <w:p w:rsidR="00747325" w:rsidRPr="00747325" w:rsidRDefault="00747325" w:rsidP="00747325">
      <w:pPr>
        <w:spacing w:after="3" w:line="340" w:lineRule="auto"/>
        <w:ind w:left="-15" w:right="4" w:firstLine="15"/>
        <w:jc w:val="both"/>
        <w:rPr>
          <w:rFonts w:eastAsia="Calibri"/>
          <w:color w:val="000000"/>
          <w:sz w:val="28"/>
          <w:szCs w:val="28"/>
        </w:rPr>
      </w:pPr>
      <w:r w:rsidRPr="00747325">
        <w:rPr>
          <w:rFonts w:eastAsia="Calibri"/>
          <w:color w:val="000000"/>
          <w:sz w:val="28"/>
          <w:szCs w:val="28"/>
        </w:rPr>
        <w:t>Скд - средний уровень кадастровой стоимости земельных участков из расчета 4-го сегмента видов использования;</w:t>
      </w:r>
    </w:p>
    <w:p w:rsidR="00747325" w:rsidRPr="00747325" w:rsidRDefault="00747325" w:rsidP="00747325">
      <w:pPr>
        <w:spacing w:after="105" w:line="259" w:lineRule="auto"/>
        <w:ind w:left="718" w:right="4" w:hanging="718"/>
        <w:jc w:val="both"/>
        <w:rPr>
          <w:rFonts w:eastAsia="Calibri"/>
          <w:color w:val="000000"/>
          <w:sz w:val="28"/>
          <w:szCs w:val="28"/>
        </w:rPr>
      </w:pPr>
      <w:r w:rsidRPr="00747325">
        <w:rPr>
          <w:rFonts w:eastAsia="Calibri"/>
          <w:color w:val="000000"/>
          <w:sz w:val="28"/>
          <w:szCs w:val="28"/>
        </w:rPr>
        <w:t>Сзн - ставка земельного налога;</w:t>
      </w:r>
    </w:p>
    <w:p w:rsidR="00747325" w:rsidRPr="00747325" w:rsidRDefault="00747325" w:rsidP="00747325">
      <w:pPr>
        <w:spacing w:after="105" w:line="259" w:lineRule="auto"/>
        <w:ind w:left="718" w:right="4" w:hanging="718"/>
        <w:jc w:val="both"/>
        <w:rPr>
          <w:rFonts w:eastAsia="Calibri"/>
          <w:color w:val="000000"/>
          <w:sz w:val="28"/>
          <w:szCs w:val="28"/>
        </w:rPr>
      </w:pPr>
      <w:r w:rsidRPr="00747325">
        <w:rPr>
          <w:rFonts w:eastAsia="Calibri"/>
          <w:color w:val="000000"/>
          <w:sz w:val="28"/>
          <w:szCs w:val="28"/>
        </w:rPr>
        <w:t>Кфи - коэффициент функционального использования;</w:t>
      </w:r>
    </w:p>
    <w:p w:rsidR="00747325" w:rsidRPr="00747325" w:rsidRDefault="00747325" w:rsidP="00747325">
      <w:pPr>
        <w:spacing w:after="3" w:line="340" w:lineRule="auto"/>
        <w:ind w:left="718" w:right="2808" w:hanging="718"/>
        <w:jc w:val="both"/>
        <w:rPr>
          <w:rFonts w:eastAsia="Calibri"/>
          <w:color w:val="000000"/>
          <w:sz w:val="28"/>
          <w:szCs w:val="28"/>
        </w:rPr>
      </w:pPr>
      <w:r w:rsidRPr="00747325">
        <w:rPr>
          <w:rFonts w:eastAsia="Calibri"/>
          <w:color w:val="000000"/>
          <w:sz w:val="28"/>
          <w:szCs w:val="28"/>
        </w:rPr>
        <w:t xml:space="preserve">Sнто - площадь нестационарного торгового объекта; </w:t>
      </w:r>
    </w:p>
    <w:p w:rsidR="00747325" w:rsidRPr="00747325" w:rsidRDefault="00747325" w:rsidP="00747325">
      <w:pPr>
        <w:spacing w:after="3" w:line="340" w:lineRule="auto"/>
        <w:ind w:left="718" w:right="2808" w:hanging="718"/>
        <w:jc w:val="both"/>
        <w:rPr>
          <w:rFonts w:eastAsia="Calibri"/>
          <w:color w:val="000000"/>
          <w:sz w:val="28"/>
          <w:szCs w:val="28"/>
        </w:rPr>
      </w:pPr>
      <w:r w:rsidRPr="00747325">
        <w:rPr>
          <w:rFonts w:eastAsia="Calibri"/>
          <w:color w:val="000000"/>
          <w:sz w:val="28"/>
          <w:szCs w:val="28"/>
        </w:rPr>
        <w:t>Кт - коэффициент территориального размещения;</w:t>
      </w:r>
    </w:p>
    <w:p w:rsidR="00747325" w:rsidRPr="00747325" w:rsidRDefault="00747325" w:rsidP="00747325">
      <w:pPr>
        <w:spacing w:after="3" w:line="340" w:lineRule="auto"/>
        <w:ind w:right="-2"/>
        <w:jc w:val="both"/>
        <w:rPr>
          <w:rFonts w:eastAsia="Calibri"/>
          <w:color w:val="000000"/>
          <w:sz w:val="28"/>
          <w:szCs w:val="28"/>
        </w:rPr>
      </w:pPr>
      <w:r w:rsidRPr="00747325">
        <w:rPr>
          <w:rFonts w:eastAsia="Calibri"/>
          <w:color w:val="000000"/>
          <w:sz w:val="28"/>
          <w:szCs w:val="28"/>
        </w:rPr>
        <w:t>Т – период, на который включается хозяйствующий субъект в Схему, мес.</w:t>
      </w:r>
    </w:p>
    <w:p w:rsidR="00747325" w:rsidRPr="00747325" w:rsidRDefault="00747325" w:rsidP="00747325">
      <w:pPr>
        <w:numPr>
          <w:ilvl w:val="1"/>
          <w:numId w:val="7"/>
        </w:numPr>
        <w:spacing w:after="3" w:line="340" w:lineRule="auto"/>
        <w:ind w:left="0" w:right="4" w:firstLine="709"/>
        <w:jc w:val="both"/>
        <w:rPr>
          <w:rFonts w:eastAsia="Calibri"/>
          <w:color w:val="000000"/>
          <w:sz w:val="28"/>
          <w:szCs w:val="28"/>
        </w:rPr>
      </w:pPr>
      <w:r w:rsidRPr="00747325">
        <w:rPr>
          <w:rFonts w:eastAsia="Calibri"/>
          <w:color w:val="000000"/>
          <w:sz w:val="28"/>
          <w:szCs w:val="28"/>
        </w:rPr>
        <w:t>Средний уровень кадастровой стоимости земельных участков из расчета 4-го сегмента видов использования устанавливается нормативным правовым актом органа исполнительной власти Приморского края.</w:t>
      </w:r>
    </w:p>
    <w:p w:rsidR="00747325" w:rsidRPr="00747325" w:rsidRDefault="00747325" w:rsidP="00747325">
      <w:pPr>
        <w:numPr>
          <w:ilvl w:val="1"/>
          <w:numId w:val="7"/>
        </w:numPr>
        <w:spacing w:after="3" w:line="340" w:lineRule="auto"/>
        <w:ind w:left="0" w:right="4" w:firstLine="709"/>
        <w:jc w:val="both"/>
        <w:rPr>
          <w:rFonts w:eastAsia="Calibri"/>
          <w:color w:val="000000"/>
          <w:sz w:val="28"/>
          <w:szCs w:val="28"/>
        </w:rPr>
      </w:pPr>
      <w:r w:rsidRPr="00747325">
        <w:rPr>
          <w:rFonts w:eastAsia="Calibri"/>
          <w:color w:val="000000"/>
          <w:sz w:val="28"/>
          <w:szCs w:val="28"/>
        </w:rPr>
        <w:t>Ставка земельного налога установлена решением Думы Кавалеровского муниципального округа.</w:t>
      </w:r>
    </w:p>
    <w:p w:rsidR="00747325" w:rsidRPr="00747325" w:rsidRDefault="00747325" w:rsidP="00747325">
      <w:pPr>
        <w:numPr>
          <w:ilvl w:val="1"/>
          <w:numId w:val="7"/>
        </w:numPr>
        <w:spacing w:after="3" w:line="340" w:lineRule="auto"/>
        <w:ind w:left="0" w:right="4" w:firstLine="709"/>
        <w:jc w:val="both"/>
        <w:rPr>
          <w:rFonts w:eastAsia="Calibri"/>
          <w:color w:val="000000"/>
          <w:sz w:val="28"/>
          <w:szCs w:val="28"/>
        </w:rPr>
      </w:pPr>
      <w:r w:rsidRPr="00747325">
        <w:rPr>
          <w:rFonts w:eastAsia="Calibri"/>
          <w:color w:val="000000"/>
          <w:sz w:val="28"/>
          <w:szCs w:val="28"/>
        </w:rPr>
        <w:t>Коэффициент функционального использования (Кфи) применяется в соответствии с таблицей.</w:t>
      </w:r>
    </w:p>
    <w:p w:rsidR="002073F2" w:rsidRDefault="002073F2" w:rsidP="002073F2">
      <w:pPr>
        <w:keepNext/>
        <w:keepLines/>
        <w:spacing w:line="259" w:lineRule="auto"/>
        <w:ind w:right="160"/>
        <w:jc w:val="center"/>
        <w:outlineLvl w:val="1"/>
        <w:rPr>
          <w:rFonts w:eastAsia="Calibri"/>
          <w:b/>
          <w:color w:val="000000"/>
          <w:sz w:val="28"/>
          <w:szCs w:val="28"/>
        </w:rPr>
      </w:pPr>
      <w:r>
        <w:rPr>
          <w:rFonts w:eastAsia="Calibri"/>
          <w:b/>
          <w:color w:val="000000"/>
          <w:sz w:val="28"/>
          <w:szCs w:val="28"/>
        </w:rPr>
        <w:t>ТАБЛИЦА</w:t>
      </w:r>
    </w:p>
    <w:p w:rsidR="00747325" w:rsidRPr="00747325" w:rsidRDefault="00747325" w:rsidP="002073F2">
      <w:pPr>
        <w:keepNext/>
        <w:keepLines/>
        <w:spacing w:line="259" w:lineRule="auto"/>
        <w:ind w:right="160"/>
        <w:jc w:val="center"/>
        <w:outlineLvl w:val="1"/>
        <w:rPr>
          <w:rFonts w:eastAsia="Calibri"/>
          <w:b/>
          <w:color w:val="000000"/>
          <w:sz w:val="28"/>
          <w:szCs w:val="28"/>
        </w:rPr>
      </w:pPr>
      <w:r w:rsidRPr="00747325">
        <w:rPr>
          <w:rFonts w:eastAsia="Calibri"/>
          <w:b/>
          <w:color w:val="000000"/>
          <w:sz w:val="28"/>
          <w:szCs w:val="28"/>
        </w:rPr>
        <w:t>значений коэффициентов функционального использования</w:t>
      </w:r>
    </w:p>
    <w:tbl>
      <w:tblPr>
        <w:tblStyle w:val="TableGrid"/>
        <w:tblW w:w="9353" w:type="dxa"/>
        <w:tblInd w:w="-2" w:type="dxa"/>
        <w:tblCellMar>
          <w:top w:w="117" w:type="dxa"/>
          <w:left w:w="64" w:type="dxa"/>
          <w:right w:w="64" w:type="dxa"/>
        </w:tblCellMar>
        <w:tblLook w:val="04A0" w:firstRow="1" w:lastRow="0" w:firstColumn="1" w:lastColumn="0" w:noHBand="0" w:noVBand="1"/>
      </w:tblPr>
      <w:tblGrid>
        <w:gridCol w:w="6376"/>
        <w:gridCol w:w="2977"/>
      </w:tblGrid>
      <w:tr w:rsidR="00747325" w:rsidRPr="00747325" w:rsidTr="00747325">
        <w:trPr>
          <w:trHeight w:val="1410"/>
        </w:trPr>
        <w:tc>
          <w:tcPr>
            <w:tcW w:w="6376" w:type="dxa"/>
            <w:tcBorders>
              <w:top w:val="single" w:sz="4" w:space="0" w:color="000000"/>
              <w:left w:val="single" w:sz="4" w:space="0" w:color="000000"/>
              <w:bottom w:val="single" w:sz="4" w:space="0" w:color="000000"/>
              <w:right w:val="single" w:sz="4" w:space="0" w:color="000000"/>
            </w:tcBorders>
          </w:tcPr>
          <w:p w:rsidR="00747325" w:rsidRPr="00747325" w:rsidRDefault="00747325" w:rsidP="00747325">
            <w:pPr>
              <w:tabs>
                <w:tab w:val="center" w:pos="1029"/>
                <w:tab w:val="center" w:pos="1586"/>
                <w:tab w:val="center" w:pos="2888"/>
                <w:tab w:val="center" w:pos="4125"/>
                <w:tab w:val="right" w:pos="6076"/>
              </w:tabs>
              <w:spacing w:line="259" w:lineRule="auto"/>
              <w:jc w:val="center"/>
              <w:rPr>
                <w:rFonts w:eastAsia="Calibri"/>
                <w:color w:val="000000"/>
                <w:sz w:val="28"/>
                <w:szCs w:val="28"/>
              </w:rPr>
            </w:pPr>
            <w:r w:rsidRPr="00747325">
              <w:rPr>
                <w:rFonts w:eastAsia="Calibri"/>
                <w:color w:val="000000"/>
                <w:sz w:val="28"/>
                <w:szCs w:val="28"/>
              </w:rPr>
              <w:t xml:space="preserve">Виды </w:t>
            </w:r>
            <w:r w:rsidRPr="00747325">
              <w:rPr>
                <w:rFonts w:eastAsia="Calibri"/>
                <w:color w:val="000000"/>
                <w:sz w:val="28"/>
                <w:szCs w:val="28"/>
              </w:rPr>
              <w:tab/>
              <w:t>функционального</w:t>
            </w:r>
            <w:r w:rsidRPr="00747325">
              <w:rPr>
                <w:rFonts w:eastAsia="Calibri"/>
                <w:color w:val="000000"/>
                <w:sz w:val="28"/>
                <w:szCs w:val="28"/>
              </w:rPr>
              <w:tab/>
              <w:t xml:space="preserve"> использования</w:t>
            </w:r>
          </w:p>
          <w:p w:rsidR="00747325" w:rsidRPr="00747325" w:rsidRDefault="00747325" w:rsidP="00747325">
            <w:pPr>
              <w:spacing w:line="259" w:lineRule="auto"/>
              <w:jc w:val="center"/>
              <w:rPr>
                <w:rFonts w:eastAsia="Calibri"/>
                <w:color w:val="000000"/>
                <w:sz w:val="28"/>
                <w:szCs w:val="28"/>
              </w:rPr>
            </w:pPr>
            <w:r w:rsidRPr="00747325">
              <w:rPr>
                <w:rFonts w:eastAsia="Calibri"/>
                <w:color w:val="000000"/>
                <w:sz w:val="28"/>
                <w:szCs w:val="28"/>
              </w:rPr>
              <w:t>нестационарного торгового объекта</w:t>
            </w:r>
          </w:p>
        </w:tc>
        <w:tc>
          <w:tcPr>
            <w:tcW w:w="2977" w:type="dxa"/>
            <w:tcBorders>
              <w:top w:val="single" w:sz="4" w:space="0" w:color="000000"/>
              <w:left w:val="single" w:sz="4" w:space="0" w:color="000000"/>
              <w:bottom w:val="single" w:sz="4" w:space="0" w:color="000000"/>
              <w:right w:val="single" w:sz="4" w:space="0" w:color="000000"/>
            </w:tcBorders>
            <w:vAlign w:val="center"/>
          </w:tcPr>
          <w:p w:rsidR="00747325" w:rsidRPr="00747325" w:rsidRDefault="00747325" w:rsidP="00747325">
            <w:pPr>
              <w:spacing w:line="259" w:lineRule="auto"/>
              <w:jc w:val="center"/>
              <w:rPr>
                <w:rFonts w:eastAsia="Calibri"/>
                <w:color w:val="000000"/>
                <w:sz w:val="28"/>
                <w:szCs w:val="28"/>
              </w:rPr>
            </w:pPr>
            <w:r w:rsidRPr="00747325">
              <w:rPr>
                <w:rFonts w:eastAsia="Calibri"/>
                <w:color w:val="000000"/>
                <w:sz w:val="28"/>
                <w:szCs w:val="28"/>
              </w:rPr>
              <w:t>Значение коэффициента функционального использования (Кфи)</w:t>
            </w:r>
          </w:p>
        </w:tc>
      </w:tr>
      <w:tr w:rsidR="00747325" w:rsidRPr="00747325" w:rsidTr="00747325">
        <w:trPr>
          <w:trHeight w:val="1410"/>
        </w:trPr>
        <w:tc>
          <w:tcPr>
            <w:tcW w:w="6376" w:type="dxa"/>
            <w:tcBorders>
              <w:top w:val="single" w:sz="4" w:space="0" w:color="000000"/>
              <w:left w:val="single" w:sz="4" w:space="0" w:color="000000"/>
              <w:bottom w:val="single" w:sz="4" w:space="0" w:color="000000"/>
              <w:right w:val="single" w:sz="4" w:space="0" w:color="000000"/>
            </w:tcBorders>
            <w:vAlign w:val="center"/>
          </w:tcPr>
          <w:p w:rsidR="00747325" w:rsidRPr="00747325" w:rsidRDefault="00747325" w:rsidP="00747325">
            <w:pPr>
              <w:spacing w:line="259" w:lineRule="auto"/>
              <w:rPr>
                <w:rFonts w:eastAsia="Calibri"/>
                <w:color w:val="000000"/>
                <w:sz w:val="28"/>
                <w:szCs w:val="28"/>
              </w:rPr>
            </w:pPr>
            <w:r w:rsidRPr="00747325">
              <w:rPr>
                <w:rFonts w:eastAsia="Calibri"/>
                <w:color w:val="000000"/>
                <w:sz w:val="28"/>
                <w:szCs w:val="28"/>
              </w:rPr>
              <w:t>Продовольственные, непродовольственные товары, продукция общественного питания</w:t>
            </w:r>
          </w:p>
        </w:tc>
        <w:tc>
          <w:tcPr>
            <w:tcW w:w="2977" w:type="dxa"/>
            <w:tcBorders>
              <w:top w:val="single" w:sz="4" w:space="0" w:color="000000"/>
              <w:left w:val="single" w:sz="4" w:space="0" w:color="000000"/>
              <w:bottom w:val="single" w:sz="4" w:space="0" w:color="000000"/>
              <w:right w:val="single" w:sz="4" w:space="0" w:color="000000"/>
            </w:tcBorders>
          </w:tcPr>
          <w:p w:rsidR="00747325" w:rsidRDefault="00747325" w:rsidP="00747325">
            <w:pPr>
              <w:spacing w:line="259" w:lineRule="auto"/>
              <w:ind w:left="720"/>
              <w:rPr>
                <w:rFonts w:eastAsia="Calibri"/>
                <w:color w:val="000000"/>
                <w:sz w:val="28"/>
                <w:szCs w:val="28"/>
              </w:rPr>
            </w:pPr>
          </w:p>
          <w:p w:rsidR="00747325" w:rsidRPr="00747325" w:rsidRDefault="00747325" w:rsidP="00747325">
            <w:pPr>
              <w:spacing w:line="259" w:lineRule="auto"/>
              <w:ind w:left="720"/>
              <w:rPr>
                <w:rFonts w:eastAsia="Calibri"/>
                <w:color w:val="000000"/>
                <w:sz w:val="28"/>
                <w:szCs w:val="28"/>
              </w:rPr>
            </w:pPr>
            <w:r w:rsidRPr="00747325">
              <w:rPr>
                <w:rFonts w:eastAsia="Calibri"/>
                <w:color w:val="000000"/>
                <w:sz w:val="28"/>
                <w:szCs w:val="28"/>
              </w:rPr>
              <w:t>20</w:t>
            </w:r>
          </w:p>
        </w:tc>
      </w:tr>
      <w:tr w:rsidR="00747325" w:rsidRPr="00747325" w:rsidTr="00747325">
        <w:trPr>
          <w:trHeight w:val="812"/>
        </w:trPr>
        <w:tc>
          <w:tcPr>
            <w:tcW w:w="6376" w:type="dxa"/>
            <w:tcBorders>
              <w:top w:val="single" w:sz="4" w:space="0" w:color="000000"/>
              <w:left w:val="single" w:sz="4" w:space="0" w:color="000000"/>
              <w:bottom w:val="single" w:sz="4" w:space="0" w:color="000000"/>
              <w:right w:val="single" w:sz="4" w:space="0" w:color="000000"/>
            </w:tcBorders>
            <w:vAlign w:val="center"/>
          </w:tcPr>
          <w:p w:rsidR="00747325" w:rsidRPr="00747325" w:rsidRDefault="00747325" w:rsidP="00747325">
            <w:pPr>
              <w:spacing w:line="259" w:lineRule="auto"/>
              <w:ind w:left="10" w:hanging="10"/>
              <w:jc w:val="both"/>
              <w:rPr>
                <w:rFonts w:eastAsia="Calibri"/>
                <w:color w:val="000000"/>
                <w:sz w:val="28"/>
                <w:szCs w:val="28"/>
              </w:rPr>
            </w:pPr>
            <w:r w:rsidRPr="00747325">
              <w:rPr>
                <w:rFonts w:eastAsia="Calibri"/>
                <w:color w:val="000000"/>
                <w:sz w:val="28"/>
                <w:szCs w:val="28"/>
              </w:rPr>
              <w:t>Хлеб и хлебобулочные изделия, кулинарные и кондитерские изделия, молочная продукция, фрукты, овощи, сельскохозяйственная продукция, цветы</w:t>
            </w:r>
          </w:p>
        </w:tc>
        <w:tc>
          <w:tcPr>
            <w:tcW w:w="2977" w:type="dxa"/>
            <w:tcBorders>
              <w:top w:val="single" w:sz="4" w:space="0" w:color="000000"/>
              <w:left w:val="single" w:sz="4" w:space="0" w:color="000000"/>
              <w:bottom w:val="single" w:sz="4" w:space="0" w:color="000000"/>
              <w:right w:val="single" w:sz="4" w:space="0" w:color="000000"/>
            </w:tcBorders>
          </w:tcPr>
          <w:p w:rsidR="00747325" w:rsidRPr="00747325" w:rsidRDefault="00747325" w:rsidP="00747325">
            <w:pPr>
              <w:spacing w:line="259" w:lineRule="auto"/>
              <w:ind w:left="720"/>
              <w:rPr>
                <w:rFonts w:eastAsia="Calibri"/>
                <w:color w:val="000000"/>
                <w:sz w:val="28"/>
                <w:szCs w:val="28"/>
              </w:rPr>
            </w:pPr>
            <w:r w:rsidRPr="00747325">
              <w:rPr>
                <w:rFonts w:eastAsia="Calibri"/>
                <w:color w:val="000000"/>
                <w:sz w:val="28"/>
                <w:szCs w:val="28"/>
              </w:rPr>
              <w:t>10</w:t>
            </w:r>
          </w:p>
        </w:tc>
      </w:tr>
      <w:tr w:rsidR="00747325" w:rsidRPr="00747325" w:rsidTr="00747325">
        <w:trPr>
          <w:trHeight w:val="812"/>
        </w:trPr>
        <w:tc>
          <w:tcPr>
            <w:tcW w:w="6376" w:type="dxa"/>
            <w:tcBorders>
              <w:top w:val="single" w:sz="4" w:space="0" w:color="000000"/>
              <w:left w:val="single" w:sz="4" w:space="0" w:color="000000"/>
              <w:bottom w:val="single" w:sz="4" w:space="0" w:color="000000"/>
              <w:right w:val="single" w:sz="4" w:space="0" w:color="000000"/>
            </w:tcBorders>
            <w:vAlign w:val="center"/>
          </w:tcPr>
          <w:p w:rsidR="00747325" w:rsidRPr="00747325" w:rsidRDefault="00747325" w:rsidP="00747325">
            <w:pPr>
              <w:spacing w:line="259" w:lineRule="auto"/>
              <w:jc w:val="both"/>
              <w:rPr>
                <w:rFonts w:eastAsia="Calibri"/>
                <w:color w:val="000000"/>
                <w:sz w:val="28"/>
                <w:szCs w:val="28"/>
              </w:rPr>
            </w:pPr>
            <w:r w:rsidRPr="00747325">
              <w:rPr>
                <w:rFonts w:eastAsia="Calibri"/>
                <w:color w:val="000000"/>
                <w:sz w:val="28"/>
                <w:szCs w:val="28"/>
              </w:rPr>
              <w:t>Печатная продукция</w:t>
            </w:r>
          </w:p>
        </w:tc>
        <w:tc>
          <w:tcPr>
            <w:tcW w:w="2977" w:type="dxa"/>
            <w:tcBorders>
              <w:top w:val="single" w:sz="4" w:space="0" w:color="000000"/>
              <w:left w:val="single" w:sz="4" w:space="0" w:color="000000"/>
              <w:bottom w:val="single" w:sz="4" w:space="0" w:color="000000"/>
              <w:right w:val="single" w:sz="4" w:space="0" w:color="000000"/>
            </w:tcBorders>
          </w:tcPr>
          <w:p w:rsidR="00747325" w:rsidRPr="00747325" w:rsidRDefault="00747325" w:rsidP="00747325">
            <w:pPr>
              <w:spacing w:line="259" w:lineRule="auto"/>
              <w:ind w:left="720"/>
              <w:rPr>
                <w:rFonts w:eastAsia="Calibri"/>
                <w:color w:val="000000"/>
                <w:sz w:val="28"/>
                <w:szCs w:val="28"/>
              </w:rPr>
            </w:pPr>
            <w:r w:rsidRPr="00747325">
              <w:rPr>
                <w:rFonts w:eastAsia="Calibri"/>
                <w:color w:val="000000"/>
                <w:sz w:val="28"/>
                <w:szCs w:val="28"/>
              </w:rPr>
              <w:t>5</w:t>
            </w:r>
          </w:p>
        </w:tc>
      </w:tr>
    </w:tbl>
    <w:p w:rsidR="00747325" w:rsidRPr="00747325" w:rsidRDefault="00747325" w:rsidP="00747325">
      <w:pPr>
        <w:spacing w:after="3" w:line="227" w:lineRule="auto"/>
        <w:ind w:left="-15" w:right="4" w:firstLine="540"/>
        <w:jc w:val="both"/>
        <w:rPr>
          <w:rFonts w:eastAsia="Calibri"/>
          <w:color w:val="000000"/>
          <w:sz w:val="28"/>
          <w:szCs w:val="28"/>
        </w:rPr>
      </w:pPr>
    </w:p>
    <w:p w:rsidR="00747325" w:rsidRPr="00747325" w:rsidRDefault="00747325" w:rsidP="00747325">
      <w:pPr>
        <w:spacing w:after="3" w:line="227" w:lineRule="auto"/>
        <w:ind w:left="-15" w:right="4" w:firstLine="540"/>
        <w:jc w:val="both"/>
        <w:rPr>
          <w:rFonts w:eastAsia="Calibri"/>
          <w:color w:val="000000"/>
          <w:sz w:val="28"/>
          <w:szCs w:val="28"/>
        </w:rPr>
      </w:pPr>
      <w:r w:rsidRPr="00747325">
        <w:rPr>
          <w:rFonts w:eastAsia="Calibri"/>
          <w:color w:val="000000"/>
          <w:sz w:val="28"/>
          <w:szCs w:val="28"/>
        </w:rPr>
        <w:t>2.6. Коэффициент территориального размещения (Кт) применяется в соответствии с таблицей.</w:t>
      </w:r>
    </w:p>
    <w:p w:rsidR="00747325" w:rsidRPr="00747325" w:rsidRDefault="00747325" w:rsidP="00747325">
      <w:pPr>
        <w:spacing w:after="3" w:line="259" w:lineRule="auto"/>
        <w:ind w:left="10" w:right="4" w:hanging="10"/>
        <w:jc w:val="center"/>
        <w:rPr>
          <w:rFonts w:eastAsia="Calibri"/>
          <w:color w:val="000000"/>
          <w:sz w:val="28"/>
          <w:szCs w:val="28"/>
        </w:rPr>
      </w:pPr>
      <w:r w:rsidRPr="00747325">
        <w:rPr>
          <w:rFonts w:eastAsia="Calibri"/>
          <w:b/>
          <w:color w:val="000000"/>
          <w:sz w:val="28"/>
          <w:szCs w:val="28"/>
        </w:rPr>
        <w:t>ТАБЛИЦА</w:t>
      </w:r>
    </w:p>
    <w:p w:rsidR="00747325" w:rsidRPr="00747325" w:rsidRDefault="00747325" w:rsidP="00747325">
      <w:pPr>
        <w:keepNext/>
        <w:keepLines/>
        <w:spacing w:line="259" w:lineRule="auto"/>
        <w:ind w:left="168" w:right="166" w:hanging="10"/>
        <w:jc w:val="center"/>
        <w:outlineLvl w:val="1"/>
        <w:rPr>
          <w:rFonts w:eastAsia="Calibri"/>
          <w:b/>
          <w:color w:val="000000"/>
          <w:sz w:val="28"/>
          <w:szCs w:val="28"/>
        </w:rPr>
      </w:pPr>
      <w:r w:rsidRPr="00747325">
        <w:rPr>
          <w:rFonts w:eastAsia="Calibri"/>
          <w:b/>
          <w:color w:val="000000"/>
          <w:sz w:val="28"/>
          <w:szCs w:val="28"/>
        </w:rPr>
        <w:t>значений коэффициентов территориального размещения</w:t>
      </w:r>
    </w:p>
    <w:tbl>
      <w:tblPr>
        <w:tblStyle w:val="TableGrid"/>
        <w:tblW w:w="9353" w:type="dxa"/>
        <w:tblInd w:w="-2" w:type="dxa"/>
        <w:tblCellMar>
          <w:top w:w="117" w:type="dxa"/>
          <w:left w:w="64" w:type="dxa"/>
          <w:right w:w="115" w:type="dxa"/>
        </w:tblCellMar>
        <w:tblLook w:val="04A0" w:firstRow="1" w:lastRow="0" w:firstColumn="1" w:lastColumn="0" w:noHBand="0" w:noVBand="1"/>
      </w:tblPr>
      <w:tblGrid>
        <w:gridCol w:w="6376"/>
        <w:gridCol w:w="2977"/>
      </w:tblGrid>
      <w:tr w:rsidR="00747325" w:rsidRPr="00747325" w:rsidTr="00747325">
        <w:trPr>
          <w:trHeight w:val="1410"/>
        </w:trPr>
        <w:tc>
          <w:tcPr>
            <w:tcW w:w="6376" w:type="dxa"/>
            <w:tcBorders>
              <w:top w:val="single" w:sz="4" w:space="0" w:color="000000"/>
              <w:left w:val="single" w:sz="4" w:space="0" w:color="000000"/>
              <w:bottom w:val="single" w:sz="4" w:space="0" w:color="000000"/>
              <w:right w:val="single" w:sz="4" w:space="0" w:color="000000"/>
            </w:tcBorders>
          </w:tcPr>
          <w:p w:rsidR="00747325" w:rsidRPr="00747325" w:rsidRDefault="00747325" w:rsidP="00747325">
            <w:pPr>
              <w:spacing w:line="259" w:lineRule="auto"/>
              <w:ind w:left="10" w:hanging="10"/>
              <w:rPr>
                <w:rFonts w:eastAsia="Calibri"/>
                <w:color w:val="000000"/>
                <w:sz w:val="28"/>
                <w:szCs w:val="28"/>
              </w:rPr>
            </w:pPr>
            <w:r w:rsidRPr="00747325">
              <w:rPr>
                <w:rFonts w:eastAsia="Calibri"/>
                <w:color w:val="000000"/>
                <w:sz w:val="28"/>
                <w:szCs w:val="28"/>
              </w:rPr>
              <w:t>Виды территориального размещения нестационарного торгового объекта</w:t>
            </w:r>
          </w:p>
        </w:tc>
        <w:tc>
          <w:tcPr>
            <w:tcW w:w="2977" w:type="dxa"/>
            <w:tcBorders>
              <w:top w:val="single" w:sz="4" w:space="0" w:color="000000"/>
              <w:left w:val="single" w:sz="4" w:space="0" w:color="000000"/>
              <w:bottom w:val="single" w:sz="4" w:space="0" w:color="000000"/>
              <w:right w:val="single" w:sz="4" w:space="0" w:color="000000"/>
            </w:tcBorders>
            <w:vAlign w:val="center"/>
          </w:tcPr>
          <w:p w:rsidR="00747325" w:rsidRPr="00747325" w:rsidRDefault="00747325" w:rsidP="00747325">
            <w:pPr>
              <w:spacing w:line="227" w:lineRule="auto"/>
              <w:ind w:left="496"/>
              <w:rPr>
                <w:rFonts w:eastAsia="Calibri"/>
                <w:color w:val="000000"/>
                <w:sz w:val="28"/>
                <w:szCs w:val="28"/>
              </w:rPr>
            </w:pPr>
            <w:r w:rsidRPr="00747325">
              <w:rPr>
                <w:rFonts w:eastAsia="Calibri"/>
                <w:color w:val="000000"/>
                <w:sz w:val="28"/>
                <w:szCs w:val="28"/>
              </w:rPr>
              <w:t>Значение коэффициента территориального размещения (Кт)</w:t>
            </w:r>
          </w:p>
        </w:tc>
      </w:tr>
      <w:tr w:rsidR="00747325" w:rsidRPr="00747325" w:rsidTr="00747325">
        <w:trPr>
          <w:trHeight w:val="512"/>
        </w:trPr>
        <w:tc>
          <w:tcPr>
            <w:tcW w:w="6376" w:type="dxa"/>
            <w:tcBorders>
              <w:top w:val="single" w:sz="4" w:space="0" w:color="000000"/>
              <w:left w:val="single" w:sz="4" w:space="0" w:color="000000"/>
              <w:bottom w:val="single" w:sz="4" w:space="0" w:color="000000"/>
              <w:right w:val="single" w:sz="4" w:space="0" w:color="000000"/>
            </w:tcBorders>
            <w:vAlign w:val="center"/>
          </w:tcPr>
          <w:p w:rsidR="00747325" w:rsidRPr="00747325" w:rsidRDefault="00747325" w:rsidP="00747325">
            <w:pPr>
              <w:spacing w:line="259" w:lineRule="auto"/>
              <w:ind w:left="720"/>
              <w:rPr>
                <w:rFonts w:eastAsia="Calibri"/>
                <w:color w:val="000000"/>
                <w:sz w:val="28"/>
                <w:szCs w:val="28"/>
              </w:rPr>
            </w:pPr>
            <w:r w:rsidRPr="00747325">
              <w:rPr>
                <w:rFonts w:eastAsia="Calibri"/>
                <w:color w:val="000000"/>
                <w:sz w:val="28"/>
                <w:szCs w:val="28"/>
              </w:rPr>
              <w:t>пгт Кавалерово</w:t>
            </w:r>
          </w:p>
        </w:tc>
        <w:tc>
          <w:tcPr>
            <w:tcW w:w="2977" w:type="dxa"/>
            <w:tcBorders>
              <w:top w:val="single" w:sz="4" w:space="0" w:color="000000"/>
              <w:left w:val="single" w:sz="4" w:space="0" w:color="000000"/>
              <w:bottom w:val="single" w:sz="4" w:space="0" w:color="000000"/>
              <w:right w:val="single" w:sz="4" w:space="0" w:color="000000"/>
            </w:tcBorders>
            <w:vAlign w:val="center"/>
          </w:tcPr>
          <w:p w:rsidR="00747325" w:rsidRPr="00747325" w:rsidRDefault="00747325" w:rsidP="00747325">
            <w:pPr>
              <w:spacing w:line="259" w:lineRule="auto"/>
              <w:ind w:left="777"/>
              <w:jc w:val="both"/>
              <w:rPr>
                <w:rFonts w:eastAsia="Calibri"/>
                <w:color w:val="000000"/>
                <w:sz w:val="28"/>
                <w:szCs w:val="28"/>
              </w:rPr>
            </w:pPr>
            <w:r w:rsidRPr="00747325">
              <w:rPr>
                <w:rFonts w:eastAsia="Calibri"/>
                <w:color w:val="000000"/>
                <w:sz w:val="28"/>
                <w:szCs w:val="28"/>
              </w:rPr>
              <w:t>0,8</w:t>
            </w:r>
          </w:p>
        </w:tc>
      </w:tr>
      <w:tr w:rsidR="00747325" w:rsidRPr="00747325" w:rsidTr="00747325">
        <w:trPr>
          <w:trHeight w:val="514"/>
        </w:trPr>
        <w:tc>
          <w:tcPr>
            <w:tcW w:w="6376" w:type="dxa"/>
            <w:tcBorders>
              <w:top w:val="single" w:sz="4" w:space="0" w:color="000000"/>
              <w:left w:val="single" w:sz="4" w:space="0" w:color="000000"/>
              <w:bottom w:val="single" w:sz="4" w:space="0" w:color="000000"/>
              <w:right w:val="single" w:sz="4" w:space="0" w:color="000000"/>
            </w:tcBorders>
            <w:vAlign w:val="center"/>
          </w:tcPr>
          <w:p w:rsidR="00747325" w:rsidRPr="00747325" w:rsidRDefault="00747325" w:rsidP="00747325">
            <w:pPr>
              <w:spacing w:line="259" w:lineRule="auto"/>
              <w:ind w:left="720"/>
              <w:rPr>
                <w:rFonts w:eastAsia="Calibri"/>
                <w:color w:val="000000"/>
                <w:sz w:val="28"/>
                <w:szCs w:val="28"/>
              </w:rPr>
            </w:pPr>
            <w:r w:rsidRPr="00747325">
              <w:rPr>
                <w:rFonts w:eastAsia="Calibri"/>
                <w:color w:val="000000"/>
                <w:sz w:val="28"/>
                <w:szCs w:val="28"/>
              </w:rPr>
              <w:t>пгт Хрустальный, п.Горнореченский</w:t>
            </w:r>
          </w:p>
        </w:tc>
        <w:tc>
          <w:tcPr>
            <w:tcW w:w="2977" w:type="dxa"/>
            <w:tcBorders>
              <w:top w:val="single" w:sz="4" w:space="0" w:color="000000"/>
              <w:left w:val="single" w:sz="4" w:space="0" w:color="000000"/>
              <w:bottom w:val="single" w:sz="4" w:space="0" w:color="000000"/>
              <w:right w:val="single" w:sz="4" w:space="0" w:color="000000"/>
            </w:tcBorders>
            <w:vAlign w:val="center"/>
          </w:tcPr>
          <w:p w:rsidR="00747325" w:rsidRPr="00747325" w:rsidRDefault="00747325" w:rsidP="00747325">
            <w:pPr>
              <w:spacing w:line="259" w:lineRule="auto"/>
              <w:ind w:left="777"/>
              <w:jc w:val="both"/>
              <w:rPr>
                <w:rFonts w:eastAsia="Calibri"/>
                <w:color w:val="000000"/>
                <w:sz w:val="28"/>
                <w:szCs w:val="28"/>
              </w:rPr>
            </w:pPr>
            <w:r w:rsidRPr="00747325">
              <w:rPr>
                <w:rFonts w:eastAsia="Calibri"/>
                <w:color w:val="000000"/>
                <w:sz w:val="28"/>
                <w:szCs w:val="28"/>
              </w:rPr>
              <w:t>0,5</w:t>
            </w:r>
          </w:p>
        </w:tc>
      </w:tr>
      <w:tr w:rsidR="00747325" w:rsidRPr="00747325" w:rsidTr="00747325">
        <w:trPr>
          <w:trHeight w:val="562"/>
        </w:trPr>
        <w:tc>
          <w:tcPr>
            <w:tcW w:w="6376" w:type="dxa"/>
            <w:tcBorders>
              <w:top w:val="single" w:sz="4" w:space="0" w:color="000000"/>
              <w:left w:val="single" w:sz="4" w:space="0" w:color="000000"/>
              <w:bottom w:val="single" w:sz="4" w:space="0" w:color="000000"/>
              <w:right w:val="single" w:sz="4" w:space="0" w:color="000000"/>
            </w:tcBorders>
            <w:vAlign w:val="center"/>
          </w:tcPr>
          <w:p w:rsidR="00747325" w:rsidRPr="00747325" w:rsidRDefault="00747325" w:rsidP="00747325">
            <w:pPr>
              <w:spacing w:line="259" w:lineRule="auto"/>
              <w:jc w:val="both"/>
              <w:rPr>
                <w:rFonts w:eastAsia="Calibri"/>
                <w:color w:val="000000"/>
                <w:sz w:val="28"/>
                <w:szCs w:val="28"/>
              </w:rPr>
            </w:pPr>
            <w:r w:rsidRPr="00747325">
              <w:rPr>
                <w:rFonts w:eastAsia="Calibri"/>
                <w:color w:val="000000"/>
                <w:sz w:val="28"/>
                <w:szCs w:val="28"/>
              </w:rPr>
              <w:t xml:space="preserve">          пос.Рудный</w:t>
            </w:r>
          </w:p>
        </w:tc>
        <w:tc>
          <w:tcPr>
            <w:tcW w:w="2977" w:type="dxa"/>
            <w:tcBorders>
              <w:top w:val="single" w:sz="4" w:space="0" w:color="000000"/>
              <w:left w:val="single" w:sz="4" w:space="0" w:color="000000"/>
              <w:bottom w:val="single" w:sz="4" w:space="0" w:color="000000"/>
              <w:right w:val="single" w:sz="4" w:space="0" w:color="000000"/>
            </w:tcBorders>
          </w:tcPr>
          <w:p w:rsidR="00747325" w:rsidRPr="00747325" w:rsidRDefault="00747325" w:rsidP="00747325">
            <w:pPr>
              <w:spacing w:line="259" w:lineRule="auto"/>
              <w:ind w:left="777"/>
              <w:jc w:val="both"/>
              <w:rPr>
                <w:rFonts w:eastAsia="Calibri"/>
                <w:color w:val="000000"/>
                <w:sz w:val="28"/>
                <w:szCs w:val="28"/>
              </w:rPr>
            </w:pPr>
            <w:r w:rsidRPr="00747325">
              <w:rPr>
                <w:rFonts w:eastAsia="Calibri"/>
                <w:color w:val="000000"/>
                <w:sz w:val="28"/>
                <w:szCs w:val="28"/>
              </w:rPr>
              <w:t>0,4</w:t>
            </w:r>
          </w:p>
        </w:tc>
      </w:tr>
      <w:tr w:rsidR="00747325" w:rsidRPr="00747325" w:rsidTr="00747325">
        <w:trPr>
          <w:trHeight w:val="562"/>
        </w:trPr>
        <w:tc>
          <w:tcPr>
            <w:tcW w:w="6376" w:type="dxa"/>
            <w:tcBorders>
              <w:top w:val="single" w:sz="4" w:space="0" w:color="000000"/>
              <w:left w:val="single" w:sz="4" w:space="0" w:color="000000"/>
              <w:bottom w:val="single" w:sz="4" w:space="0" w:color="000000"/>
              <w:right w:val="single" w:sz="4" w:space="0" w:color="000000"/>
            </w:tcBorders>
            <w:vAlign w:val="center"/>
          </w:tcPr>
          <w:p w:rsidR="00747325" w:rsidRPr="00747325" w:rsidRDefault="00747325" w:rsidP="00747325">
            <w:pPr>
              <w:spacing w:line="259" w:lineRule="auto"/>
              <w:jc w:val="center"/>
              <w:rPr>
                <w:rFonts w:eastAsia="Calibri"/>
                <w:color w:val="000000"/>
                <w:sz w:val="28"/>
                <w:szCs w:val="28"/>
              </w:rPr>
            </w:pPr>
            <w:r w:rsidRPr="00747325">
              <w:rPr>
                <w:rFonts w:eastAsia="Calibri"/>
                <w:color w:val="000000"/>
                <w:sz w:val="28"/>
                <w:szCs w:val="28"/>
              </w:rPr>
              <w:t>С.Высокогорск, с.Зеркальное, с.Богополь, с Устиновка, с. Синегорье, с. Суворово</w:t>
            </w:r>
          </w:p>
        </w:tc>
        <w:tc>
          <w:tcPr>
            <w:tcW w:w="2977" w:type="dxa"/>
            <w:tcBorders>
              <w:top w:val="single" w:sz="4" w:space="0" w:color="000000"/>
              <w:left w:val="single" w:sz="4" w:space="0" w:color="000000"/>
              <w:bottom w:val="single" w:sz="4" w:space="0" w:color="000000"/>
              <w:right w:val="single" w:sz="4" w:space="0" w:color="000000"/>
            </w:tcBorders>
          </w:tcPr>
          <w:p w:rsidR="00747325" w:rsidRPr="00747325" w:rsidRDefault="00747325" w:rsidP="00747325">
            <w:pPr>
              <w:spacing w:line="259" w:lineRule="auto"/>
              <w:ind w:left="777"/>
              <w:jc w:val="both"/>
              <w:rPr>
                <w:rFonts w:eastAsia="Calibri"/>
                <w:color w:val="000000"/>
                <w:sz w:val="28"/>
                <w:szCs w:val="28"/>
              </w:rPr>
            </w:pPr>
            <w:r w:rsidRPr="00747325">
              <w:rPr>
                <w:rFonts w:eastAsia="Calibri"/>
                <w:color w:val="000000"/>
                <w:sz w:val="28"/>
                <w:szCs w:val="28"/>
              </w:rPr>
              <w:t>0,1</w:t>
            </w:r>
          </w:p>
        </w:tc>
      </w:tr>
    </w:tbl>
    <w:p w:rsidR="00747325" w:rsidRPr="00747325" w:rsidRDefault="00747325" w:rsidP="00747325">
      <w:pPr>
        <w:spacing w:after="3" w:line="340" w:lineRule="auto"/>
        <w:ind w:left="-15" w:right="4" w:firstLine="708"/>
        <w:jc w:val="both"/>
        <w:rPr>
          <w:rFonts w:eastAsia="Calibri"/>
          <w:color w:val="000000"/>
          <w:sz w:val="28"/>
          <w:szCs w:val="28"/>
        </w:rPr>
      </w:pPr>
      <w:r w:rsidRPr="00747325">
        <w:rPr>
          <w:rFonts w:eastAsia="Calibri"/>
          <w:color w:val="000000"/>
          <w:sz w:val="28"/>
          <w:szCs w:val="28"/>
        </w:rPr>
        <w:t>2.7. Размер платы за право включения</w:t>
      </w:r>
      <w:r w:rsidR="00696B87">
        <w:rPr>
          <w:rFonts w:eastAsia="Calibri"/>
          <w:color w:val="000000"/>
          <w:sz w:val="28"/>
          <w:szCs w:val="28"/>
        </w:rPr>
        <w:t xml:space="preserve"> в </w:t>
      </w:r>
      <w:r w:rsidR="00FA545E">
        <w:rPr>
          <w:rFonts w:eastAsia="Calibri"/>
          <w:color w:val="000000"/>
          <w:sz w:val="28"/>
          <w:szCs w:val="28"/>
        </w:rPr>
        <w:t>С</w:t>
      </w:r>
      <w:r w:rsidR="00696B87">
        <w:rPr>
          <w:rFonts w:eastAsia="Calibri"/>
          <w:color w:val="000000"/>
          <w:sz w:val="28"/>
          <w:szCs w:val="28"/>
        </w:rPr>
        <w:t>хему</w:t>
      </w:r>
      <w:r w:rsidRPr="00747325">
        <w:rPr>
          <w:rFonts w:eastAsia="Calibri"/>
          <w:color w:val="000000"/>
          <w:sz w:val="28"/>
          <w:szCs w:val="28"/>
        </w:rPr>
        <w:t xml:space="preserve"> при заключении Договора </w:t>
      </w:r>
      <w:r w:rsidR="008A2EF1">
        <w:rPr>
          <w:rFonts w:eastAsia="Calibri"/>
          <w:color w:val="000000"/>
          <w:sz w:val="28"/>
          <w:szCs w:val="28"/>
        </w:rPr>
        <w:t>о размещении</w:t>
      </w:r>
      <w:r w:rsidRPr="00747325">
        <w:rPr>
          <w:rFonts w:eastAsia="Calibri"/>
          <w:color w:val="000000"/>
          <w:sz w:val="28"/>
          <w:szCs w:val="28"/>
        </w:rPr>
        <w:t xml:space="preserve"> нестационарных торговых объектов на территории Кавалеровского муниципально</w:t>
      </w:r>
      <w:r w:rsidR="00696B87">
        <w:rPr>
          <w:rFonts w:eastAsia="Calibri"/>
          <w:color w:val="000000"/>
          <w:sz w:val="28"/>
          <w:szCs w:val="28"/>
        </w:rPr>
        <w:t xml:space="preserve">го округа (далее Договор) </w:t>
      </w:r>
      <w:r w:rsidRPr="00747325">
        <w:rPr>
          <w:rFonts w:eastAsia="Calibri"/>
          <w:color w:val="000000"/>
          <w:sz w:val="28"/>
          <w:szCs w:val="28"/>
        </w:rPr>
        <w:t>определяется:</w:t>
      </w:r>
    </w:p>
    <w:p w:rsidR="00747325" w:rsidRPr="00747325" w:rsidRDefault="00747325" w:rsidP="00747325">
      <w:pPr>
        <w:spacing w:after="3" w:line="340" w:lineRule="auto"/>
        <w:ind w:right="4"/>
        <w:jc w:val="both"/>
        <w:rPr>
          <w:rFonts w:eastAsia="Calibri"/>
          <w:color w:val="000000"/>
          <w:sz w:val="28"/>
          <w:szCs w:val="28"/>
        </w:rPr>
      </w:pPr>
      <w:r w:rsidRPr="00747325">
        <w:rPr>
          <w:rFonts w:eastAsia="Calibri"/>
          <w:color w:val="000000"/>
          <w:sz w:val="28"/>
          <w:szCs w:val="28"/>
        </w:rPr>
        <w:t xml:space="preserve">без проведения аукциона - в соответствии с </w:t>
      </w:r>
      <w:r w:rsidRPr="00C64D62">
        <w:rPr>
          <w:rFonts w:eastAsia="Calibri"/>
          <w:sz w:val="28"/>
          <w:szCs w:val="28"/>
        </w:rPr>
        <w:t xml:space="preserve">пунктом 2.2 </w:t>
      </w:r>
      <w:r w:rsidRPr="00747325">
        <w:rPr>
          <w:rFonts w:eastAsia="Calibri"/>
          <w:color w:val="000000"/>
          <w:sz w:val="28"/>
          <w:szCs w:val="28"/>
        </w:rPr>
        <w:t>настоящей Методики; по результатам аукциона - протоколом об итогах аукциона.</w:t>
      </w:r>
    </w:p>
    <w:p w:rsidR="00696B87" w:rsidRDefault="00747325" w:rsidP="00696B87">
      <w:pPr>
        <w:spacing w:after="3" w:line="340" w:lineRule="auto"/>
        <w:ind w:left="-15" w:right="4" w:firstLine="708"/>
        <w:jc w:val="both"/>
        <w:rPr>
          <w:rFonts w:eastAsia="Calibri"/>
          <w:color w:val="000000"/>
          <w:sz w:val="28"/>
          <w:szCs w:val="28"/>
        </w:rPr>
      </w:pPr>
      <w:r w:rsidRPr="00747325">
        <w:rPr>
          <w:rFonts w:eastAsia="Calibri"/>
          <w:color w:val="000000"/>
          <w:sz w:val="28"/>
          <w:szCs w:val="28"/>
        </w:rPr>
        <w:t>Начальная (стартовая) цена участия в аукционе является равной размеру платы за право включения без проведения аукциона.</w:t>
      </w:r>
      <w:r w:rsidR="00696B87" w:rsidRPr="00696B87">
        <w:rPr>
          <w:rFonts w:eastAsia="Calibri"/>
          <w:color w:val="000000"/>
          <w:sz w:val="28"/>
          <w:szCs w:val="28"/>
        </w:rPr>
        <w:t xml:space="preserve"> </w:t>
      </w:r>
    </w:p>
    <w:p w:rsidR="00696B87" w:rsidRPr="00747325" w:rsidRDefault="00696B87" w:rsidP="00696B87">
      <w:pPr>
        <w:spacing w:after="3" w:line="340" w:lineRule="auto"/>
        <w:ind w:left="-15" w:right="4" w:firstLine="708"/>
        <w:jc w:val="both"/>
        <w:rPr>
          <w:rFonts w:eastAsia="Calibri"/>
          <w:color w:val="000000"/>
          <w:sz w:val="28"/>
          <w:szCs w:val="28"/>
        </w:rPr>
      </w:pPr>
      <w:r w:rsidRPr="00747325">
        <w:rPr>
          <w:rFonts w:eastAsia="Calibri"/>
          <w:color w:val="000000"/>
          <w:sz w:val="28"/>
          <w:szCs w:val="28"/>
        </w:rPr>
        <w:t>В случае заключения Договора сроком более 15 дней, но менее 1 месяца - плата за размещение</w:t>
      </w:r>
      <w:r>
        <w:rPr>
          <w:rFonts w:eastAsia="Calibri"/>
          <w:color w:val="000000"/>
          <w:sz w:val="28"/>
          <w:szCs w:val="28"/>
        </w:rPr>
        <w:t xml:space="preserve"> </w:t>
      </w:r>
      <w:r w:rsidRPr="00747325">
        <w:rPr>
          <w:rFonts w:eastAsia="Calibri"/>
          <w:color w:val="000000"/>
          <w:sz w:val="28"/>
          <w:szCs w:val="28"/>
        </w:rPr>
        <w:t>рассчитывается за 1 месяц;</w:t>
      </w:r>
    </w:p>
    <w:p w:rsidR="00696B87" w:rsidRPr="00747325" w:rsidRDefault="002073F2" w:rsidP="00696B87">
      <w:pPr>
        <w:spacing w:after="3" w:line="340" w:lineRule="auto"/>
        <w:ind w:left="-15" w:right="4" w:firstLine="708"/>
        <w:jc w:val="both"/>
        <w:rPr>
          <w:rFonts w:eastAsia="Calibri"/>
          <w:color w:val="000000"/>
          <w:sz w:val="28"/>
          <w:szCs w:val="28"/>
        </w:rPr>
      </w:pPr>
      <w:r>
        <w:rPr>
          <w:rFonts w:eastAsia="Calibri"/>
          <w:color w:val="000000"/>
          <w:sz w:val="28"/>
          <w:szCs w:val="28"/>
        </w:rPr>
        <w:t xml:space="preserve">- </w:t>
      </w:r>
      <w:r w:rsidR="00696B87" w:rsidRPr="00747325">
        <w:rPr>
          <w:rFonts w:eastAsia="Calibri"/>
          <w:color w:val="000000"/>
          <w:sz w:val="28"/>
          <w:szCs w:val="28"/>
        </w:rPr>
        <w:t>сроком менее 15 дней - плата за размещение рассчитывается за 1/2 месяца.</w:t>
      </w:r>
    </w:p>
    <w:p w:rsidR="00696B87" w:rsidRPr="00D83AFC" w:rsidRDefault="00696B87" w:rsidP="00696B87">
      <w:pPr>
        <w:spacing w:after="3" w:line="340" w:lineRule="auto"/>
        <w:ind w:left="-15" w:right="4" w:firstLine="708"/>
        <w:jc w:val="both"/>
        <w:rPr>
          <w:rFonts w:eastAsia="Calibri"/>
          <w:color w:val="000000"/>
          <w:sz w:val="28"/>
          <w:szCs w:val="28"/>
        </w:rPr>
      </w:pPr>
      <w:r w:rsidRPr="00747325">
        <w:rPr>
          <w:rFonts w:eastAsia="Calibri"/>
          <w:color w:val="000000"/>
          <w:sz w:val="28"/>
          <w:szCs w:val="28"/>
        </w:rPr>
        <w:t xml:space="preserve">Размер платы за размещение, определенный Договором, подлежит изменению в связи с изменением </w:t>
      </w:r>
      <w:r>
        <w:rPr>
          <w:rFonts w:eastAsia="Calibri"/>
          <w:color w:val="000000"/>
          <w:sz w:val="28"/>
          <w:szCs w:val="28"/>
        </w:rPr>
        <w:t>среднего уровня</w:t>
      </w:r>
      <w:r w:rsidRPr="00747325">
        <w:rPr>
          <w:rFonts w:eastAsia="Calibri"/>
          <w:color w:val="000000"/>
          <w:sz w:val="28"/>
          <w:szCs w:val="28"/>
        </w:rPr>
        <w:t xml:space="preserve"> кадастровой стоимости земельных участков из расчета 4-го сегмента видов использования</w:t>
      </w:r>
      <w:r>
        <w:rPr>
          <w:rFonts w:eastAsia="Calibri"/>
          <w:color w:val="000000"/>
          <w:sz w:val="28"/>
          <w:szCs w:val="28"/>
        </w:rPr>
        <w:t>, который</w:t>
      </w:r>
      <w:r w:rsidRPr="00747325">
        <w:rPr>
          <w:rFonts w:eastAsia="Calibri"/>
          <w:color w:val="000000"/>
          <w:sz w:val="28"/>
          <w:szCs w:val="28"/>
        </w:rPr>
        <w:t xml:space="preserve"> устанавливается нормативным правовым актом органа исполни</w:t>
      </w:r>
      <w:r>
        <w:rPr>
          <w:rFonts w:eastAsia="Calibri"/>
          <w:color w:val="000000"/>
          <w:sz w:val="28"/>
          <w:szCs w:val="28"/>
        </w:rPr>
        <w:t>тельной власти Приморского кра</w:t>
      </w:r>
      <w:r w:rsidR="00027ED2">
        <w:rPr>
          <w:rFonts w:eastAsia="Calibri"/>
          <w:color w:val="000000"/>
          <w:sz w:val="28"/>
          <w:szCs w:val="28"/>
        </w:rPr>
        <w:t>я</w:t>
      </w:r>
      <w:r w:rsidRPr="00747325">
        <w:rPr>
          <w:rFonts w:eastAsia="Calibri"/>
          <w:color w:val="000000"/>
          <w:sz w:val="28"/>
          <w:szCs w:val="28"/>
        </w:rPr>
        <w:t xml:space="preserve">, </w:t>
      </w:r>
      <w:r w:rsidR="002073F2">
        <w:rPr>
          <w:rFonts w:eastAsia="Calibri"/>
          <w:color w:val="000000"/>
          <w:sz w:val="28"/>
          <w:szCs w:val="28"/>
        </w:rPr>
        <w:t xml:space="preserve">изменения земельного налога, </w:t>
      </w:r>
      <w:r w:rsidRPr="00747325">
        <w:rPr>
          <w:rFonts w:eastAsia="Calibri"/>
          <w:color w:val="000000"/>
          <w:sz w:val="28"/>
          <w:szCs w:val="28"/>
        </w:rPr>
        <w:t xml:space="preserve">но не чаще одного раза в год, о чем </w:t>
      </w:r>
      <w:r>
        <w:rPr>
          <w:rFonts w:eastAsia="Calibri"/>
          <w:color w:val="000000"/>
          <w:sz w:val="28"/>
          <w:szCs w:val="28"/>
        </w:rPr>
        <w:t xml:space="preserve">Уполномоченный отдел </w:t>
      </w:r>
      <w:r w:rsidRPr="00747325">
        <w:rPr>
          <w:rFonts w:eastAsia="Calibri"/>
          <w:color w:val="000000"/>
          <w:sz w:val="28"/>
          <w:szCs w:val="28"/>
        </w:rPr>
        <w:t>в адрес хозя</w:t>
      </w:r>
      <w:r>
        <w:rPr>
          <w:rFonts w:eastAsia="Calibri"/>
          <w:color w:val="000000"/>
          <w:sz w:val="28"/>
          <w:szCs w:val="28"/>
        </w:rPr>
        <w:t>йствующего субъекта направляет</w:t>
      </w:r>
      <w:r w:rsidRPr="00747325">
        <w:rPr>
          <w:rFonts w:eastAsia="Calibri"/>
          <w:color w:val="000000"/>
          <w:sz w:val="28"/>
          <w:szCs w:val="28"/>
        </w:rPr>
        <w:t xml:space="preserve"> письменное уведомление.</w:t>
      </w:r>
    </w:p>
    <w:sectPr w:rsidR="00696B87" w:rsidRPr="00D83AFC" w:rsidSect="00196C2C">
      <w:pgSz w:w="11906" w:h="16838"/>
      <w:pgMar w:top="993"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390" w:rsidRDefault="003B1390" w:rsidP="004D0952">
      <w:r>
        <w:separator/>
      </w:r>
    </w:p>
  </w:endnote>
  <w:endnote w:type="continuationSeparator" w:id="0">
    <w:p w:rsidR="003B1390" w:rsidRDefault="003B1390" w:rsidP="004D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cademy">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390" w:rsidRDefault="003B1390" w:rsidP="004D0952">
      <w:r>
        <w:separator/>
      </w:r>
    </w:p>
  </w:footnote>
  <w:footnote w:type="continuationSeparator" w:id="0">
    <w:p w:rsidR="003B1390" w:rsidRDefault="003B1390" w:rsidP="004D0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2323"/>
    <w:multiLevelType w:val="hybridMultilevel"/>
    <w:tmpl w:val="79504E30"/>
    <w:lvl w:ilvl="0" w:tplc="0346E750">
      <w:start w:val="1"/>
      <w:numFmt w:val="decimal"/>
      <w:lvlText w:val="%1."/>
      <w:lvlJc w:val="left"/>
      <w:pPr>
        <w:ind w:left="720" w:hanging="435"/>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15:restartNumberingAfterBreak="0">
    <w:nsid w:val="0FA01046"/>
    <w:multiLevelType w:val="hybridMultilevel"/>
    <w:tmpl w:val="F316445C"/>
    <w:lvl w:ilvl="0" w:tplc="0568C48A">
      <w:start w:val="1"/>
      <w:numFmt w:val="bullet"/>
      <w:lvlText w:val="-"/>
      <w:lvlJc w:val="left"/>
      <w:pPr>
        <w:ind w:left="4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0326EAA">
      <w:start w:val="1"/>
      <w:numFmt w:val="bullet"/>
      <w:lvlText w:val="o"/>
      <w:lvlJc w:val="left"/>
      <w:pPr>
        <w:ind w:left="19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158D566">
      <w:start w:val="1"/>
      <w:numFmt w:val="bullet"/>
      <w:lvlText w:val="▪"/>
      <w:lvlJc w:val="left"/>
      <w:pPr>
        <w:ind w:left="26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364AB8A">
      <w:start w:val="1"/>
      <w:numFmt w:val="bullet"/>
      <w:lvlText w:val="•"/>
      <w:lvlJc w:val="left"/>
      <w:pPr>
        <w:ind w:left="33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9B07EFA">
      <w:start w:val="1"/>
      <w:numFmt w:val="bullet"/>
      <w:lvlText w:val="o"/>
      <w:lvlJc w:val="left"/>
      <w:pPr>
        <w:ind w:left="4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CF2B766">
      <w:start w:val="1"/>
      <w:numFmt w:val="bullet"/>
      <w:lvlText w:val="▪"/>
      <w:lvlJc w:val="left"/>
      <w:pPr>
        <w:ind w:left="4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4442F4C">
      <w:start w:val="1"/>
      <w:numFmt w:val="bullet"/>
      <w:lvlText w:val="•"/>
      <w:lvlJc w:val="left"/>
      <w:pPr>
        <w:ind w:left="5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4FAB582">
      <w:start w:val="1"/>
      <w:numFmt w:val="bullet"/>
      <w:lvlText w:val="o"/>
      <w:lvlJc w:val="left"/>
      <w:pPr>
        <w:ind w:left="6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A0A7D62">
      <w:start w:val="1"/>
      <w:numFmt w:val="bullet"/>
      <w:lvlText w:val="▪"/>
      <w:lvlJc w:val="left"/>
      <w:pPr>
        <w:ind w:left="6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0B8088F"/>
    <w:multiLevelType w:val="multilevel"/>
    <w:tmpl w:val="A67C686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12853221"/>
    <w:multiLevelType w:val="multilevel"/>
    <w:tmpl w:val="9E603D5C"/>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1E2A7417"/>
    <w:multiLevelType w:val="hybridMultilevel"/>
    <w:tmpl w:val="290039A8"/>
    <w:lvl w:ilvl="0" w:tplc="AD08A18C">
      <w:start w:val="1"/>
      <w:numFmt w:val="decimal"/>
      <w:lvlText w:val="%1."/>
      <w:lvlJc w:val="left"/>
      <w:pPr>
        <w:ind w:left="707" w:hanging="360"/>
      </w:pPr>
      <w:rPr>
        <w:rFonts w:hint="default"/>
      </w:rPr>
    </w:lvl>
    <w:lvl w:ilvl="1" w:tplc="04190019" w:tentative="1">
      <w:start w:val="1"/>
      <w:numFmt w:val="lowerLetter"/>
      <w:lvlText w:val="%2."/>
      <w:lvlJc w:val="left"/>
      <w:pPr>
        <w:ind w:left="1427" w:hanging="360"/>
      </w:pPr>
    </w:lvl>
    <w:lvl w:ilvl="2" w:tplc="0419001B" w:tentative="1">
      <w:start w:val="1"/>
      <w:numFmt w:val="lowerRoman"/>
      <w:lvlText w:val="%3."/>
      <w:lvlJc w:val="right"/>
      <w:pPr>
        <w:ind w:left="2147" w:hanging="180"/>
      </w:pPr>
    </w:lvl>
    <w:lvl w:ilvl="3" w:tplc="0419000F" w:tentative="1">
      <w:start w:val="1"/>
      <w:numFmt w:val="decimal"/>
      <w:lvlText w:val="%4."/>
      <w:lvlJc w:val="left"/>
      <w:pPr>
        <w:ind w:left="2867" w:hanging="360"/>
      </w:pPr>
    </w:lvl>
    <w:lvl w:ilvl="4" w:tplc="04190019" w:tentative="1">
      <w:start w:val="1"/>
      <w:numFmt w:val="lowerLetter"/>
      <w:lvlText w:val="%5."/>
      <w:lvlJc w:val="left"/>
      <w:pPr>
        <w:ind w:left="3587" w:hanging="360"/>
      </w:pPr>
    </w:lvl>
    <w:lvl w:ilvl="5" w:tplc="0419001B" w:tentative="1">
      <w:start w:val="1"/>
      <w:numFmt w:val="lowerRoman"/>
      <w:lvlText w:val="%6."/>
      <w:lvlJc w:val="right"/>
      <w:pPr>
        <w:ind w:left="4307" w:hanging="180"/>
      </w:pPr>
    </w:lvl>
    <w:lvl w:ilvl="6" w:tplc="0419000F" w:tentative="1">
      <w:start w:val="1"/>
      <w:numFmt w:val="decimal"/>
      <w:lvlText w:val="%7."/>
      <w:lvlJc w:val="left"/>
      <w:pPr>
        <w:ind w:left="5027" w:hanging="360"/>
      </w:pPr>
    </w:lvl>
    <w:lvl w:ilvl="7" w:tplc="04190019" w:tentative="1">
      <w:start w:val="1"/>
      <w:numFmt w:val="lowerLetter"/>
      <w:lvlText w:val="%8."/>
      <w:lvlJc w:val="left"/>
      <w:pPr>
        <w:ind w:left="5747" w:hanging="360"/>
      </w:pPr>
    </w:lvl>
    <w:lvl w:ilvl="8" w:tplc="0419001B" w:tentative="1">
      <w:start w:val="1"/>
      <w:numFmt w:val="lowerRoman"/>
      <w:lvlText w:val="%9."/>
      <w:lvlJc w:val="right"/>
      <w:pPr>
        <w:ind w:left="6467" w:hanging="180"/>
      </w:pPr>
    </w:lvl>
  </w:abstractNum>
  <w:abstractNum w:abstractNumId="5" w15:restartNumberingAfterBreak="0">
    <w:nsid w:val="388E714D"/>
    <w:multiLevelType w:val="multilevel"/>
    <w:tmpl w:val="F44A40BC"/>
    <w:lvl w:ilvl="0">
      <w:start w:val="3"/>
      <w:numFmt w:val="decimal"/>
      <w:lvlText w:val="%1."/>
      <w:lvlJc w:val="left"/>
      <w:pPr>
        <w:ind w:left="390" w:hanging="39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40BC3FDE"/>
    <w:multiLevelType w:val="multilevel"/>
    <w:tmpl w:val="B660270E"/>
    <w:lvl w:ilvl="0">
      <w:start w:val="1"/>
      <w:numFmt w:val="decimal"/>
      <w:lvlText w:val="%1."/>
      <w:lvlJc w:val="center"/>
      <w:pPr>
        <w:ind w:left="347"/>
      </w:pPr>
      <w:rPr>
        <w:rFonts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67"/>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12F2F35"/>
    <w:multiLevelType w:val="multilevel"/>
    <w:tmpl w:val="8B04ABA8"/>
    <w:lvl w:ilvl="0">
      <w:start w:val="3"/>
      <w:numFmt w:val="decimal"/>
      <w:lvlText w:val="%1."/>
      <w:lvlJc w:val="left"/>
      <w:pPr>
        <w:ind w:left="390" w:hanging="39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53D7240E"/>
    <w:multiLevelType w:val="multilevel"/>
    <w:tmpl w:val="AA588802"/>
    <w:lvl w:ilvl="0">
      <w:start w:val="1"/>
      <w:numFmt w:val="decimal"/>
      <w:lvlText w:val="%1."/>
      <w:lvlJc w:val="left"/>
      <w:pPr>
        <w:ind w:left="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9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EEE5EE9"/>
    <w:multiLevelType w:val="multilevel"/>
    <w:tmpl w:val="A3963878"/>
    <w:lvl w:ilvl="0">
      <w:start w:val="3"/>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70A24C3C"/>
    <w:multiLevelType w:val="multilevel"/>
    <w:tmpl w:val="B660270E"/>
    <w:lvl w:ilvl="0">
      <w:start w:val="1"/>
      <w:numFmt w:val="decimal"/>
      <w:lvlText w:val="%1."/>
      <w:lvlJc w:val="center"/>
      <w:pPr>
        <w:ind w:left="347"/>
      </w:pPr>
      <w:rPr>
        <w:rFonts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67"/>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512121E"/>
    <w:multiLevelType w:val="multilevel"/>
    <w:tmpl w:val="821CF0B8"/>
    <w:lvl w:ilvl="0">
      <w:start w:val="2"/>
      <w:numFmt w:val="decimal"/>
      <w:lvlText w:val="%1"/>
      <w:lvlJc w:val="left"/>
      <w:pPr>
        <w:ind w:left="375" w:hanging="375"/>
      </w:pPr>
      <w:rPr>
        <w:rFonts w:hint="default"/>
      </w:rPr>
    </w:lvl>
    <w:lvl w:ilvl="1">
      <w:start w:val="2"/>
      <w:numFmt w:val="decimal"/>
      <w:lvlText w:val="%1.%2"/>
      <w:lvlJc w:val="left"/>
      <w:pPr>
        <w:ind w:left="1068" w:hanging="375"/>
      </w:pPr>
      <w:rPr>
        <w:rFonts w:hint="default"/>
      </w:rPr>
    </w:lvl>
    <w:lvl w:ilvl="2">
      <w:start w:val="1"/>
      <w:numFmt w:val="decimal"/>
      <w:lvlText w:val="%1.%2.%3"/>
      <w:lvlJc w:val="left"/>
      <w:pPr>
        <w:ind w:left="2106" w:hanging="720"/>
      </w:pPr>
      <w:rPr>
        <w:rFonts w:hint="default"/>
      </w:rPr>
    </w:lvl>
    <w:lvl w:ilvl="3">
      <w:start w:val="1"/>
      <w:numFmt w:val="decimal"/>
      <w:lvlText w:val="%1.%2.%3.%4"/>
      <w:lvlJc w:val="left"/>
      <w:pPr>
        <w:ind w:left="3159" w:hanging="1080"/>
      </w:pPr>
      <w:rPr>
        <w:rFonts w:hint="default"/>
      </w:rPr>
    </w:lvl>
    <w:lvl w:ilvl="4">
      <w:start w:val="1"/>
      <w:numFmt w:val="decimal"/>
      <w:lvlText w:val="%1.%2.%3.%4.%5"/>
      <w:lvlJc w:val="left"/>
      <w:pPr>
        <w:ind w:left="3852" w:hanging="1080"/>
      </w:pPr>
      <w:rPr>
        <w:rFonts w:hint="default"/>
      </w:rPr>
    </w:lvl>
    <w:lvl w:ilvl="5">
      <w:start w:val="1"/>
      <w:numFmt w:val="decimal"/>
      <w:lvlText w:val="%1.%2.%3.%4.%5.%6"/>
      <w:lvlJc w:val="left"/>
      <w:pPr>
        <w:ind w:left="4905" w:hanging="144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651" w:hanging="1800"/>
      </w:pPr>
      <w:rPr>
        <w:rFonts w:hint="default"/>
      </w:rPr>
    </w:lvl>
    <w:lvl w:ilvl="8">
      <w:start w:val="1"/>
      <w:numFmt w:val="decimal"/>
      <w:lvlText w:val="%1.%2.%3.%4.%5.%6.%7.%8.%9"/>
      <w:lvlJc w:val="left"/>
      <w:pPr>
        <w:ind w:left="7704" w:hanging="2160"/>
      </w:pPr>
      <w:rPr>
        <w:rFonts w:hint="default"/>
      </w:rPr>
    </w:lvl>
  </w:abstractNum>
  <w:abstractNum w:abstractNumId="12" w15:restartNumberingAfterBreak="0">
    <w:nsid w:val="793660A3"/>
    <w:multiLevelType w:val="hybridMultilevel"/>
    <w:tmpl w:val="4E9C30DA"/>
    <w:lvl w:ilvl="0" w:tplc="994C8442">
      <w:start w:val="2"/>
      <w:numFmt w:val="decimal"/>
      <w:lvlText w:val="%1"/>
      <w:lvlJc w:val="left"/>
      <w:pPr>
        <w:ind w:left="707" w:hanging="360"/>
      </w:pPr>
      <w:rPr>
        <w:rFonts w:hint="default"/>
      </w:rPr>
    </w:lvl>
    <w:lvl w:ilvl="1" w:tplc="04190019" w:tentative="1">
      <w:start w:val="1"/>
      <w:numFmt w:val="lowerLetter"/>
      <w:lvlText w:val="%2."/>
      <w:lvlJc w:val="left"/>
      <w:pPr>
        <w:ind w:left="1427" w:hanging="360"/>
      </w:pPr>
    </w:lvl>
    <w:lvl w:ilvl="2" w:tplc="0419001B" w:tentative="1">
      <w:start w:val="1"/>
      <w:numFmt w:val="lowerRoman"/>
      <w:lvlText w:val="%3."/>
      <w:lvlJc w:val="right"/>
      <w:pPr>
        <w:ind w:left="2147" w:hanging="180"/>
      </w:pPr>
    </w:lvl>
    <w:lvl w:ilvl="3" w:tplc="0419000F" w:tentative="1">
      <w:start w:val="1"/>
      <w:numFmt w:val="decimal"/>
      <w:lvlText w:val="%4."/>
      <w:lvlJc w:val="left"/>
      <w:pPr>
        <w:ind w:left="2867" w:hanging="360"/>
      </w:pPr>
    </w:lvl>
    <w:lvl w:ilvl="4" w:tplc="04190019" w:tentative="1">
      <w:start w:val="1"/>
      <w:numFmt w:val="lowerLetter"/>
      <w:lvlText w:val="%5."/>
      <w:lvlJc w:val="left"/>
      <w:pPr>
        <w:ind w:left="3587" w:hanging="360"/>
      </w:pPr>
    </w:lvl>
    <w:lvl w:ilvl="5" w:tplc="0419001B" w:tentative="1">
      <w:start w:val="1"/>
      <w:numFmt w:val="lowerRoman"/>
      <w:lvlText w:val="%6."/>
      <w:lvlJc w:val="right"/>
      <w:pPr>
        <w:ind w:left="4307" w:hanging="180"/>
      </w:pPr>
    </w:lvl>
    <w:lvl w:ilvl="6" w:tplc="0419000F" w:tentative="1">
      <w:start w:val="1"/>
      <w:numFmt w:val="decimal"/>
      <w:lvlText w:val="%7."/>
      <w:lvlJc w:val="left"/>
      <w:pPr>
        <w:ind w:left="5027" w:hanging="360"/>
      </w:pPr>
    </w:lvl>
    <w:lvl w:ilvl="7" w:tplc="04190019" w:tentative="1">
      <w:start w:val="1"/>
      <w:numFmt w:val="lowerLetter"/>
      <w:lvlText w:val="%8."/>
      <w:lvlJc w:val="left"/>
      <w:pPr>
        <w:ind w:left="5747" w:hanging="360"/>
      </w:pPr>
    </w:lvl>
    <w:lvl w:ilvl="8" w:tplc="0419001B" w:tentative="1">
      <w:start w:val="1"/>
      <w:numFmt w:val="lowerRoman"/>
      <w:lvlText w:val="%9."/>
      <w:lvlJc w:val="right"/>
      <w:pPr>
        <w:ind w:left="6467" w:hanging="180"/>
      </w:pPr>
    </w:lvl>
  </w:abstractNum>
  <w:num w:numId="1">
    <w:abstractNumId w:val="2"/>
  </w:num>
  <w:num w:numId="2">
    <w:abstractNumId w:val="9"/>
  </w:num>
  <w:num w:numId="3">
    <w:abstractNumId w:val="3"/>
  </w:num>
  <w:num w:numId="4">
    <w:abstractNumId w:val="7"/>
  </w:num>
  <w:num w:numId="5">
    <w:abstractNumId w:val="5"/>
  </w:num>
  <w:num w:numId="6">
    <w:abstractNumId w:val="0"/>
  </w:num>
  <w:num w:numId="7">
    <w:abstractNumId w:val="6"/>
  </w:num>
  <w:num w:numId="8">
    <w:abstractNumId w:val="8"/>
  </w:num>
  <w:num w:numId="9">
    <w:abstractNumId w:val="1"/>
  </w:num>
  <w:num w:numId="10">
    <w:abstractNumId w:val="12"/>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48"/>
    <w:rsid w:val="00003385"/>
    <w:rsid w:val="00010CB5"/>
    <w:rsid w:val="00012BCB"/>
    <w:rsid w:val="0002443D"/>
    <w:rsid w:val="00027A34"/>
    <w:rsid w:val="00027ED2"/>
    <w:rsid w:val="00030570"/>
    <w:rsid w:val="00036135"/>
    <w:rsid w:val="00037AD2"/>
    <w:rsid w:val="0004159B"/>
    <w:rsid w:val="000443FB"/>
    <w:rsid w:val="00057E28"/>
    <w:rsid w:val="00061A4A"/>
    <w:rsid w:val="00075294"/>
    <w:rsid w:val="00080193"/>
    <w:rsid w:val="00092925"/>
    <w:rsid w:val="00095515"/>
    <w:rsid w:val="000A0292"/>
    <w:rsid w:val="000A4D8C"/>
    <w:rsid w:val="000A5AD2"/>
    <w:rsid w:val="000B3E42"/>
    <w:rsid w:val="000B7399"/>
    <w:rsid w:val="000B7950"/>
    <w:rsid w:val="000E56A8"/>
    <w:rsid w:val="000F1CB5"/>
    <w:rsid w:val="000F79C0"/>
    <w:rsid w:val="00100303"/>
    <w:rsid w:val="00100582"/>
    <w:rsid w:val="00102124"/>
    <w:rsid w:val="00105FDE"/>
    <w:rsid w:val="00112F6D"/>
    <w:rsid w:val="00137C65"/>
    <w:rsid w:val="00141691"/>
    <w:rsid w:val="00147D42"/>
    <w:rsid w:val="00162064"/>
    <w:rsid w:val="00167E8B"/>
    <w:rsid w:val="001736B0"/>
    <w:rsid w:val="00191C42"/>
    <w:rsid w:val="00191C8A"/>
    <w:rsid w:val="00196042"/>
    <w:rsid w:val="00196C2C"/>
    <w:rsid w:val="001A013E"/>
    <w:rsid w:val="001A1822"/>
    <w:rsid w:val="001A5E5A"/>
    <w:rsid w:val="001A748D"/>
    <w:rsid w:val="001A77D6"/>
    <w:rsid w:val="001B1008"/>
    <w:rsid w:val="001B5439"/>
    <w:rsid w:val="001D415D"/>
    <w:rsid w:val="001D683A"/>
    <w:rsid w:val="001D6D7C"/>
    <w:rsid w:val="001F1B2E"/>
    <w:rsid w:val="001F1D2A"/>
    <w:rsid w:val="001F27C5"/>
    <w:rsid w:val="001F62B5"/>
    <w:rsid w:val="001F7D63"/>
    <w:rsid w:val="002073F2"/>
    <w:rsid w:val="0021311A"/>
    <w:rsid w:val="00213507"/>
    <w:rsid w:val="002155B9"/>
    <w:rsid w:val="00220F2C"/>
    <w:rsid w:val="00247C30"/>
    <w:rsid w:val="002511B6"/>
    <w:rsid w:val="002511C7"/>
    <w:rsid w:val="002538E6"/>
    <w:rsid w:val="00253CE8"/>
    <w:rsid w:val="00253DF4"/>
    <w:rsid w:val="00257E12"/>
    <w:rsid w:val="00286121"/>
    <w:rsid w:val="00293817"/>
    <w:rsid w:val="00296A52"/>
    <w:rsid w:val="002A020C"/>
    <w:rsid w:val="002C7B94"/>
    <w:rsid w:val="002D7635"/>
    <w:rsid w:val="002E1FBD"/>
    <w:rsid w:val="002E3BB7"/>
    <w:rsid w:val="002E4EBA"/>
    <w:rsid w:val="002E662C"/>
    <w:rsid w:val="002F3A89"/>
    <w:rsid w:val="003118D8"/>
    <w:rsid w:val="00315F60"/>
    <w:rsid w:val="00316316"/>
    <w:rsid w:val="00317932"/>
    <w:rsid w:val="0032131E"/>
    <w:rsid w:val="003240C9"/>
    <w:rsid w:val="00344650"/>
    <w:rsid w:val="00352299"/>
    <w:rsid w:val="00356203"/>
    <w:rsid w:val="0036050B"/>
    <w:rsid w:val="00366601"/>
    <w:rsid w:val="00376910"/>
    <w:rsid w:val="00377B48"/>
    <w:rsid w:val="00381A8F"/>
    <w:rsid w:val="00381F57"/>
    <w:rsid w:val="00397475"/>
    <w:rsid w:val="003B1390"/>
    <w:rsid w:val="003B321B"/>
    <w:rsid w:val="003C5350"/>
    <w:rsid w:val="003C7701"/>
    <w:rsid w:val="003D5801"/>
    <w:rsid w:val="003E4C11"/>
    <w:rsid w:val="003E726E"/>
    <w:rsid w:val="003F268B"/>
    <w:rsid w:val="00404A2F"/>
    <w:rsid w:val="004150CA"/>
    <w:rsid w:val="00417716"/>
    <w:rsid w:val="004225D6"/>
    <w:rsid w:val="004232D2"/>
    <w:rsid w:val="00443E9F"/>
    <w:rsid w:val="00446D00"/>
    <w:rsid w:val="00463A1D"/>
    <w:rsid w:val="00470A39"/>
    <w:rsid w:val="004710E7"/>
    <w:rsid w:val="00475FC1"/>
    <w:rsid w:val="00477CF7"/>
    <w:rsid w:val="004836E9"/>
    <w:rsid w:val="00486D83"/>
    <w:rsid w:val="004920B5"/>
    <w:rsid w:val="00495220"/>
    <w:rsid w:val="004A671A"/>
    <w:rsid w:val="004B35F7"/>
    <w:rsid w:val="004B3835"/>
    <w:rsid w:val="004C323C"/>
    <w:rsid w:val="004D0952"/>
    <w:rsid w:val="004E36DD"/>
    <w:rsid w:val="004E3DE1"/>
    <w:rsid w:val="004F3C65"/>
    <w:rsid w:val="00501D9A"/>
    <w:rsid w:val="0050213A"/>
    <w:rsid w:val="0051253B"/>
    <w:rsid w:val="00513277"/>
    <w:rsid w:val="00513EE7"/>
    <w:rsid w:val="005159F4"/>
    <w:rsid w:val="00522529"/>
    <w:rsid w:val="00523F87"/>
    <w:rsid w:val="005252B4"/>
    <w:rsid w:val="0052696D"/>
    <w:rsid w:val="0053057B"/>
    <w:rsid w:val="005318DA"/>
    <w:rsid w:val="00553D07"/>
    <w:rsid w:val="0056153F"/>
    <w:rsid w:val="00565394"/>
    <w:rsid w:val="005715C8"/>
    <w:rsid w:val="00576DB5"/>
    <w:rsid w:val="00580347"/>
    <w:rsid w:val="00582EA9"/>
    <w:rsid w:val="005874C1"/>
    <w:rsid w:val="005A1793"/>
    <w:rsid w:val="005B0425"/>
    <w:rsid w:val="005C0C20"/>
    <w:rsid w:val="005C2BA1"/>
    <w:rsid w:val="005D2906"/>
    <w:rsid w:val="005D532F"/>
    <w:rsid w:val="005E1696"/>
    <w:rsid w:val="005E32B5"/>
    <w:rsid w:val="005E62A7"/>
    <w:rsid w:val="005F0091"/>
    <w:rsid w:val="0060461E"/>
    <w:rsid w:val="00611F6A"/>
    <w:rsid w:val="00615728"/>
    <w:rsid w:val="0062164F"/>
    <w:rsid w:val="00627049"/>
    <w:rsid w:val="00633EAA"/>
    <w:rsid w:val="006413BE"/>
    <w:rsid w:val="00657AFA"/>
    <w:rsid w:val="006655F7"/>
    <w:rsid w:val="006706A3"/>
    <w:rsid w:val="006749E1"/>
    <w:rsid w:val="006935EC"/>
    <w:rsid w:val="00696619"/>
    <w:rsid w:val="00696B87"/>
    <w:rsid w:val="006A00A7"/>
    <w:rsid w:val="006B0116"/>
    <w:rsid w:val="006B2562"/>
    <w:rsid w:val="006C67DB"/>
    <w:rsid w:val="006D7BF1"/>
    <w:rsid w:val="006D7C31"/>
    <w:rsid w:val="006E1A18"/>
    <w:rsid w:val="006E4E24"/>
    <w:rsid w:val="006E544B"/>
    <w:rsid w:val="006E556E"/>
    <w:rsid w:val="006F25E4"/>
    <w:rsid w:val="006F7713"/>
    <w:rsid w:val="00703547"/>
    <w:rsid w:val="00707F19"/>
    <w:rsid w:val="00721EE0"/>
    <w:rsid w:val="00724CB8"/>
    <w:rsid w:val="00730CFC"/>
    <w:rsid w:val="00740648"/>
    <w:rsid w:val="00747325"/>
    <w:rsid w:val="007535FD"/>
    <w:rsid w:val="007552F9"/>
    <w:rsid w:val="007676A0"/>
    <w:rsid w:val="0077636C"/>
    <w:rsid w:val="00784A1E"/>
    <w:rsid w:val="007B0012"/>
    <w:rsid w:val="007B1747"/>
    <w:rsid w:val="007B287B"/>
    <w:rsid w:val="007B6C57"/>
    <w:rsid w:val="007C4CA5"/>
    <w:rsid w:val="007D3059"/>
    <w:rsid w:val="007E3728"/>
    <w:rsid w:val="007F5B75"/>
    <w:rsid w:val="007F6470"/>
    <w:rsid w:val="007F7014"/>
    <w:rsid w:val="008131E3"/>
    <w:rsid w:val="00817072"/>
    <w:rsid w:val="008204E5"/>
    <w:rsid w:val="00822A90"/>
    <w:rsid w:val="00827F08"/>
    <w:rsid w:val="00832080"/>
    <w:rsid w:val="00832559"/>
    <w:rsid w:val="00832936"/>
    <w:rsid w:val="00834C6F"/>
    <w:rsid w:val="008353E7"/>
    <w:rsid w:val="0083682E"/>
    <w:rsid w:val="00847A3B"/>
    <w:rsid w:val="0085321B"/>
    <w:rsid w:val="00856EC8"/>
    <w:rsid w:val="00872B02"/>
    <w:rsid w:val="00876D00"/>
    <w:rsid w:val="00876DC5"/>
    <w:rsid w:val="00883718"/>
    <w:rsid w:val="00886578"/>
    <w:rsid w:val="00891B73"/>
    <w:rsid w:val="00893DAD"/>
    <w:rsid w:val="008A0B7F"/>
    <w:rsid w:val="008A2EF1"/>
    <w:rsid w:val="008A65F8"/>
    <w:rsid w:val="008B5F18"/>
    <w:rsid w:val="008C4966"/>
    <w:rsid w:val="008D0726"/>
    <w:rsid w:val="008D0FB7"/>
    <w:rsid w:val="008D1306"/>
    <w:rsid w:val="008D68C2"/>
    <w:rsid w:val="008D6C91"/>
    <w:rsid w:val="008E7863"/>
    <w:rsid w:val="009048FF"/>
    <w:rsid w:val="0093337E"/>
    <w:rsid w:val="00935269"/>
    <w:rsid w:val="00940E9A"/>
    <w:rsid w:val="009414AD"/>
    <w:rsid w:val="00960C87"/>
    <w:rsid w:val="00963D84"/>
    <w:rsid w:val="009647CC"/>
    <w:rsid w:val="00984456"/>
    <w:rsid w:val="0099477D"/>
    <w:rsid w:val="0099489D"/>
    <w:rsid w:val="009956ED"/>
    <w:rsid w:val="009B35E7"/>
    <w:rsid w:val="009B464F"/>
    <w:rsid w:val="009B4CFB"/>
    <w:rsid w:val="009B6124"/>
    <w:rsid w:val="009D0FAD"/>
    <w:rsid w:val="009E0F32"/>
    <w:rsid w:val="009E3F50"/>
    <w:rsid w:val="009E5EC5"/>
    <w:rsid w:val="009F1558"/>
    <w:rsid w:val="00A05F87"/>
    <w:rsid w:val="00A1049D"/>
    <w:rsid w:val="00A111E3"/>
    <w:rsid w:val="00A1636F"/>
    <w:rsid w:val="00A250E9"/>
    <w:rsid w:val="00A318C1"/>
    <w:rsid w:val="00A34D45"/>
    <w:rsid w:val="00A36745"/>
    <w:rsid w:val="00A42D0B"/>
    <w:rsid w:val="00A44DD2"/>
    <w:rsid w:val="00A47D86"/>
    <w:rsid w:val="00A55213"/>
    <w:rsid w:val="00A622D0"/>
    <w:rsid w:val="00A62A23"/>
    <w:rsid w:val="00A6422E"/>
    <w:rsid w:val="00A64459"/>
    <w:rsid w:val="00A73AA6"/>
    <w:rsid w:val="00A76C26"/>
    <w:rsid w:val="00A7791D"/>
    <w:rsid w:val="00A9030C"/>
    <w:rsid w:val="00A923AC"/>
    <w:rsid w:val="00A96FFE"/>
    <w:rsid w:val="00AA01B8"/>
    <w:rsid w:val="00AA6164"/>
    <w:rsid w:val="00AA7581"/>
    <w:rsid w:val="00AB46D1"/>
    <w:rsid w:val="00AC2F93"/>
    <w:rsid w:val="00AD0075"/>
    <w:rsid w:val="00AD5E39"/>
    <w:rsid w:val="00AD706E"/>
    <w:rsid w:val="00AE1F00"/>
    <w:rsid w:val="00AE3B27"/>
    <w:rsid w:val="00AF34AF"/>
    <w:rsid w:val="00B002DF"/>
    <w:rsid w:val="00B02EC7"/>
    <w:rsid w:val="00B039C4"/>
    <w:rsid w:val="00B1570F"/>
    <w:rsid w:val="00B215DE"/>
    <w:rsid w:val="00B24F82"/>
    <w:rsid w:val="00B32FEB"/>
    <w:rsid w:val="00B42624"/>
    <w:rsid w:val="00B51D23"/>
    <w:rsid w:val="00B544BF"/>
    <w:rsid w:val="00B70C4C"/>
    <w:rsid w:val="00B75135"/>
    <w:rsid w:val="00B75CBD"/>
    <w:rsid w:val="00B8155C"/>
    <w:rsid w:val="00B928B6"/>
    <w:rsid w:val="00BA0FDC"/>
    <w:rsid w:val="00BB239B"/>
    <w:rsid w:val="00BD10DB"/>
    <w:rsid w:val="00BE3322"/>
    <w:rsid w:val="00BF5BF0"/>
    <w:rsid w:val="00C06355"/>
    <w:rsid w:val="00C168AE"/>
    <w:rsid w:val="00C26C50"/>
    <w:rsid w:val="00C274E0"/>
    <w:rsid w:val="00C32A56"/>
    <w:rsid w:val="00C347F2"/>
    <w:rsid w:val="00C46ACF"/>
    <w:rsid w:val="00C60A4A"/>
    <w:rsid w:val="00C64D62"/>
    <w:rsid w:val="00C65E62"/>
    <w:rsid w:val="00C777F8"/>
    <w:rsid w:val="00C813CC"/>
    <w:rsid w:val="00C87405"/>
    <w:rsid w:val="00C87EED"/>
    <w:rsid w:val="00C91D4D"/>
    <w:rsid w:val="00C93702"/>
    <w:rsid w:val="00C942CD"/>
    <w:rsid w:val="00C94A7C"/>
    <w:rsid w:val="00CA18B0"/>
    <w:rsid w:val="00CB4D98"/>
    <w:rsid w:val="00CC08C8"/>
    <w:rsid w:val="00CC7AC2"/>
    <w:rsid w:val="00CD07E0"/>
    <w:rsid w:val="00CF18E5"/>
    <w:rsid w:val="00CF6F69"/>
    <w:rsid w:val="00D0075C"/>
    <w:rsid w:val="00D0726B"/>
    <w:rsid w:val="00D12712"/>
    <w:rsid w:val="00D14069"/>
    <w:rsid w:val="00D24EE9"/>
    <w:rsid w:val="00D41A7D"/>
    <w:rsid w:val="00D42792"/>
    <w:rsid w:val="00D42F91"/>
    <w:rsid w:val="00D43FFB"/>
    <w:rsid w:val="00D44877"/>
    <w:rsid w:val="00D51FEE"/>
    <w:rsid w:val="00D631BF"/>
    <w:rsid w:val="00D83AFC"/>
    <w:rsid w:val="00D84CE8"/>
    <w:rsid w:val="00D869B9"/>
    <w:rsid w:val="00D94BE5"/>
    <w:rsid w:val="00D9562E"/>
    <w:rsid w:val="00D963CA"/>
    <w:rsid w:val="00DA17E3"/>
    <w:rsid w:val="00DA5C60"/>
    <w:rsid w:val="00DA6FCB"/>
    <w:rsid w:val="00DB1820"/>
    <w:rsid w:val="00DB1A75"/>
    <w:rsid w:val="00DB2B67"/>
    <w:rsid w:val="00DB66B1"/>
    <w:rsid w:val="00DC0790"/>
    <w:rsid w:val="00DC0C76"/>
    <w:rsid w:val="00DC1E63"/>
    <w:rsid w:val="00DC229D"/>
    <w:rsid w:val="00DD0E15"/>
    <w:rsid w:val="00DD4E43"/>
    <w:rsid w:val="00DE3593"/>
    <w:rsid w:val="00DE7B94"/>
    <w:rsid w:val="00E024FB"/>
    <w:rsid w:val="00E02699"/>
    <w:rsid w:val="00E06102"/>
    <w:rsid w:val="00E06EC0"/>
    <w:rsid w:val="00E1610B"/>
    <w:rsid w:val="00E22B77"/>
    <w:rsid w:val="00E250FB"/>
    <w:rsid w:val="00E26ED2"/>
    <w:rsid w:val="00E318B9"/>
    <w:rsid w:val="00E335D8"/>
    <w:rsid w:val="00E45CBF"/>
    <w:rsid w:val="00E95B6D"/>
    <w:rsid w:val="00E97DE0"/>
    <w:rsid w:val="00EA2D0C"/>
    <w:rsid w:val="00EB0187"/>
    <w:rsid w:val="00EB4943"/>
    <w:rsid w:val="00EB4D0E"/>
    <w:rsid w:val="00EC0EB9"/>
    <w:rsid w:val="00EC622D"/>
    <w:rsid w:val="00EE0804"/>
    <w:rsid w:val="00EE145D"/>
    <w:rsid w:val="00EE6300"/>
    <w:rsid w:val="00EF5C90"/>
    <w:rsid w:val="00F10397"/>
    <w:rsid w:val="00F27089"/>
    <w:rsid w:val="00F448FF"/>
    <w:rsid w:val="00F461FF"/>
    <w:rsid w:val="00F47E9E"/>
    <w:rsid w:val="00F5418D"/>
    <w:rsid w:val="00F569F8"/>
    <w:rsid w:val="00F6221B"/>
    <w:rsid w:val="00F641E7"/>
    <w:rsid w:val="00F67DC9"/>
    <w:rsid w:val="00F8312D"/>
    <w:rsid w:val="00F83A7E"/>
    <w:rsid w:val="00F86355"/>
    <w:rsid w:val="00F9659B"/>
    <w:rsid w:val="00FA545E"/>
    <w:rsid w:val="00FA634C"/>
    <w:rsid w:val="00FB17D2"/>
    <w:rsid w:val="00FB42E4"/>
    <w:rsid w:val="00FB7D3F"/>
    <w:rsid w:val="00FC0520"/>
    <w:rsid w:val="00FE7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A7953-646D-42D4-AE52-AB9D2057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B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73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473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qFormat/>
    <w:rsid w:val="001F1B2E"/>
    <w:pPr>
      <w:keepNext/>
      <w:jc w:val="center"/>
      <w:outlineLvl w:val="5"/>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06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06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0648"/>
    <w:pPr>
      <w:widowControl w:val="0"/>
      <w:autoSpaceDE w:val="0"/>
      <w:autoSpaceDN w:val="0"/>
      <w:spacing w:after="0" w:line="240" w:lineRule="auto"/>
    </w:pPr>
    <w:rPr>
      <w:rFonts w:ascii="Calibri" w:eastAsia="Times New Roman" w:hAnsi="Calibri" w:cs="Calibri"/>
      <w:b/>
      <w:szCs w:val="20"/>
      <w:lang w:eastAsia="ru-RU"/>
    </w:rPr>
  </w:style>
  <w:style w:type="character" w:customStyle="1" w:styleId="60">
    <w:name w:val="Заголовок 6 Знак"/>
    <w:basedOn w:val="a0"/>
    <w:link w:val="6"/>
    <w:rsid w:val="001F1B2E"/>
    <w:rPr>
      <w:rFonts w:ascii="Times New Roman" w:eastAsia="Times New Roman" w:hAnsi="Times New Roman" w:cs="Times New Roman"/>
      <w:b/>
      <w:bCs/>
      <w:sz w:val="26"/>
      <w:szCs w:val="20"/>
      <w:lang w:eastAsia="ru-RU"/>
    </w:rPr>
  </w:style>
  <w:style w:type="paragraph" w:customStyle="1" w:styleId="formattexttopleveltext">
    <w:name w:val="formattexttopleveltext"/>
    <w:basedOn w:val="a"/>
    <w:rsid w:val="00DD0E15"/>
    <w:pPr>
      <w:spacing w:before="100" w:beforeAutospacing="1" w:after="100" w:afterAutospacing="1"/>
    </w:pPr>
  </w:style>
  <w:style w:type="paragraph" w:styleId="a3">
    <w:name w:val="List Paragraph"/>
    <w:basedOn w:val="a"/>
    <w:uiPriority w:val="34"/>
    <w:qFormat/>
    <w:rsid w:val="00893DAD"/>
    <w:pPr>
      <w:ind w:left="720"/>
      <w:contextualSpacing/>
    </w:pPr>
  </w:style>
  <w:style w:type="paragraph" w:styleId="a4">
    <w:name w:val="header"/>
    <w:basedOn w:val="a"/>
    <w:link w:val="a5"/>
    <w:uiPriority w:val="99"/>
    <w:unhideWhenUsed/>
    <w:rsid w:val="004D0952"/>
    <w:pPr>
      <w:tabs>
        <w:tab w:val="center" w:pos="4677"/>
        <w:tab w:val="right" w:pos="9355"/>
      </w:tabs>
    </w:pPr>
  </w:style>
  <w:style w:type="character" w:customStyle="1" w:styleId="a5">
    <w:name w:val="Верхний колонтитул Знак"/>
    <w:basedOn w:val="a0"/>
    <w:link w:val="a4"/>
    <w:uiPriority w:val="99"/>
    <w:rsid w:val="004D095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D0952"/>
    <w:pPr>
      <w:tabs>
        <w:tab w:val="center" w:pos="4677"/>
        <w:tab w:val="right" w:pos="9355"/>
      </w:tabs>
    </w:pPr>
  </w:style>
  <w:style w:type="character" w:customStyle="1" w:styleId="a7">
    <w:name w:val="Нижний колонтитул Знак"/>
    <w:basedOn w:val="a0"/>
    <w:link w:val="a6"/>
    <w:uiPriority w:val="99"/>
    <w:rsid w:val="004D0952"/>
    <w:rPr>
      <w:rFonts w:ascii="Times New Roman" w:eastAsia="Times New Roman" w:hAnsi="Times New Roman" w:cs="Times New Roman"/>
      <w:sz w:val="24"/>
      <w:szCs w:val="24"/>
      <w:lang w:eastAsia="ru-RU"/>
    </w:rPr>
  </w:style>
  <w:style w:type="character" w:customStyle="1" w:styleId="Internetlink">
    <w:name w:val="Internet link"/>
    <w:rsid w:val="00696619"/>
    <w:rPr>
      <w:color w:val="000080"/>
      <w:u w:val="single"/>
    </w:rPr>
  </w:style>
  <w:style w:type="paragraph" w:customStyle="1" w:styleId="Standard">
    <w:name w:val="Standard"/>
    <w:rsid w:val="00696619"/>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styleId="a8">
    <w:name w:val="Balloon Text"/>
    <w:basedOn w:val="a"/>
    <w:link w:val="a9"/>
    <w:uiPriority w:val="99"/>
    <w:semiHidden/>
    <w:unhideWhenUsed/>
    <w:rsid w:val="00027A34"/>
    <w:rPr>
      <w:rFonts w:ascii="Tahoma" w:hAnsi="Tahoma" w:cs="Tahoma"/>
      <w:sz w:val="16"/>
      <w:szCs w:val="16"/>
    </w:rPr>
  </w:style>
  <w:style w:type="character" w:customStyle="1" w:styleId="a9">
    <w:name w:val="Текст выноски Знак"/>
    <w:basedOn w:val="a0"/>
    <w:link w:val="a8"/>
    <w:uiPriority w:val="99"/>
    <w:semiHidden/>
    <w:rsid w:val="00027A34"/>
    <w:rPr>
      <w:rFonts w:ascii="Tahoma" w:eastAsia="Times New Roman" w:hAnsi="Tahoma" w:cs="Tahoma"/>
      <w:sz w:val="16"/>
      <w:szCs w:val="16"/>
      <w:lang w:eastAsia="ru-RU"/>
    </w:rPr>
  </w:style>
  <w:style w:type="paragraph" w:customStyle="1" w:styleId="formattext">
    <w:name w:val="formattext"/>
    <w:basedOn w:val="a"/>
    <w:rsid w:val="00220F2C"/>
    <w:pPr>
      <w:spacing w:before="100" w:beforeAutospacing="1" w:after="100" w:afterAutospacing="1"/>
    </w:pPr>
  </w:style>
  <w:style w:type="paragraph" w:styleId="aa">
    <w:name w:val="Normal (Web)"/>
    <w:basedOn w:val="a"/>
    <w:uiPriority w:val="99"/>
    <w:semiHidden/>
    <w:unhideWhenUsed/>
    <w:rsid w:val="00470A39"/>
    <w:pPr>
      <w:spacing w:before="100" w:beforeAutospacing="1" w:after="100" w:afterAutospacing="1"/>
    </w:pPr>
    <w:rPr>
      <w:rFonts w:eastAsia="MS Mincho"/>
    </w:rPr>
  </w:style>
  <w:style w:type="table" w:styleId="ab">
    <w:name w:val="Table Grid"/>
    <w:basedOn w:val="a1"/>
    <w:uiPriority w:val="59"/>
    <w:rsid w:val="004836E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4836E9"/>
    <w:rPr>
      <w:color w:val="0000FF"/>
      <w:u w:val="single"/>
    </w:rPr>
  </w:style>
  <w:style w:type="character" w:customStyle="1" w:styleId="20">
    <w:name w:val="Заголовок 2 Знак"/>
    <w:basedOn w:val="a0"/>
    <w:link w:val="2"/>
    <w:uiPriority w:val="9"/>
    <w:semiHidden/>
    <w:rsid w:val="00747325"/>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rsid w:val="00747325"/>
    <w:rPr>
      <w:rFonts w:asciiTheme="majorHAnsi" w:eastAsiaTheme="majorEastAsia" w:hAnsiTheme="majorHAnsi" w:cstheme="majorBidi"/>
      <w:color w:val="365F91" w:themeColor="accent1" w:themeShade="BF"/>
      <w:sz w:val="32"/>
      <w:szCs w:val="32"/>
      <w:lang w:eastAsia="ru-RU"/>
    </w:rPr>
  </w:style>
  <w:style w:type="table" w:customStyle="1" w:styleId="TableGrid">
    <w:name w:val="TableGrid"/>
    <w:rsid w:val="00747325"/>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85196">
      <w:bodyDiv w:val="1"/>
      <w:marLeft w:val="0"/>
      <w:marRight w:val="0"/>
      <w:marTop w:val="0"/>
      <w:marBottom w:val="0"/>
      <w:divBdr>
        <w:top w:val="none" w:sz="0" w:space="0" w:color="auto"/>
        <w:left w:val="none" w:sz="0" w:space="0" w:color="auto"/>
        <w:bottom w:val="none" w:sz="0" w:space="0" w:color="auto"/>
        <w:right w:val="none" w:sz="0" w:space="0" w:color="auto"/>
      </w:divBdr>
    </w:div>
    <w:div w:id="1301115518">
      <w:bodyDiv w:val="1"/>
      <w:marLeft w:val="0"/>
      <w:marRight w:val="0"/>
      <w:marTop w:val="0"/>
      <w:marBottom w:val="0"/>
      <w:divBdr>
        <w:top w:val="none" w:sz="0" w:space="0" w:color="auto"/>
        <w:left w:val="none" w:sz="0" w:space="0" w:color="auto"/>
        <w:bottom w:val="none" w:sz="0" w:space="0" w:color="auto"/>
        <w:right w:val="none" w:sz="0" w:space="0" w:color="auto"/>
      </w:divBdr>
    </w:div>
    <w:div w:id="1910188467">
      <w:bodyDiv w:val="1"/>
      <w:marLeft w:val="0"/>
      <w:marRight w:val="0"/>
      <w:marTop w:val="0"/>
      <w:marBottom w:val="0"/>
      <w:divBdr>
        <w:top w:val="none" w:sz="0" w:space="0" w:color="auto"/>
        <w:left w:val="none" w:sz="0" w:space="0" w:color="auto"/>
        <w:bottom w:val="none" w:sz="0" w:space="0" w:color="auto"/>
        <w:right w:val="none" w:sz="0" w:space="0" w:color="auto"/>
      </w:divBdr>
    </w:div>
    <w:div w:id="194838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1055;&#1086;&#1083;&#1100;&#1079;&#1086;&#1074;&#1072;&#1090;&#1077;&#1083;&#1100;\Desktop\Desktop\&#1053;&#1058;&#1054;\&#1055;&#1086;&#1089;&#1090;&#1072;&#1085;&#1086;&#1074;&#1083;&#1077;&#1085;&#1080;&#1077;%20&#8470;%2027%20&#1086;&#1090;%2022.01.2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5;&#1086;&#1083;&#1100;&#1079;&#1086;&#1074;&#1072;&#1090;&#1077;&#1083;&#1100;\Desktop\Desktop\&#1053;&#1058;&#1054;\&#1055;&#1086;&#1089;&#1090;&#1072;&#1085;&#1086;&#1074;&#1083;&#1077;&#1085;&#1080;&#1077;%20&#8470;%2027%20&#1086;&#1090;%2022.01.2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5;&#1086;&#1083;&#1100;&#1079;&#1086;&#1074;&#1072;&#1090;&#1077;&#1083;&#1100;\Desktop\Desktop\&#1053;&#1058;&#1054;\&#1055;&#1086;&#1089;&#1090;&#1072;&#1085;&#1086;&#1074;&#1083;&#1077;&#1085;&#1080;&#1077;%20&#8470;%2027%20&#1086;&#1090;%2022.01.24.docx" TargetMode="External"/><Relationship Id="rId5" Type="http://schemas.openxmlformats.org/officeDocument/2006/relationships/webSettings" Target="webSettings.xml"/><Relationship Id="rId15" Type="http://schemas.openxmlformats.org/officeDocument/2006/relationships/hyperlink" Target="consultantplus://offline/ref=46CB01B9EF74D9AD8911A8EC77AB08B6348545AA05E3A5B7A7994FA845BF8E39C3ACF30C500F6C5C77D6AE4A94FD7EC0B2G53DC" TargetMode="External"/><Relationship Id="rId10" Type="http://schemas.openxmlformats.org/officeDocument/2006/relationships/hyperlink" Target="file:///C:\Users\&#1055;&#1086;&#1083;&#1100;&#1079;&#1086;&#1074;&#1072;&#1090;&#1077;&#1083;&#1100;\Desktop\Desktop\&#1053;&#1058;&#1054;\&#1055;&#1086;&#1089;&#1090;&#1072;&#1085;&#1086;&#1074;&#1083;&#1077;&#1085;&#1080;&#1077;%20&#8470;%2027%20&#1086;&#1090;%2022.01.24.docx" TargetMode="External"/><Relationship Id="rId4" Type="http://schemas.openxmlformats.org/officeDocument/2006/relationships/settings" Target="settings.xml"/><Relationship Id="rId9" Type="http://schemas.openxmlformats.org/officeDocument/2006/relationships/hyperlink" Target="file:///C:\Users\&#1055;&#1086;&#1083;&#1100;&#1079;&#1086;&#1074;&#1072;&#1090;&#1077;&#1083;&#1100;\Desktop\Desktop\&#1053;&#1058;&#1054;\&#1055;&#1086;&#1089;&#1090;&#1072;&#1085;&#1086;&#1074;&#1083;&#1077;&#1085;&#1080;&#1077;%20&#8470;%2027%20&#1086;&#1090;%2022.01.24.docx" TargetMode="External"/><Relationship Id="rId14" Type="http://schemas.openxmlformats.org/officeDocument/2006/relationships/hyperlink" Target="file:///C:\Users\&#1055;&#1086;&#1083;&#1100;&#1079;&#1086;&#1074;&#1072;&#1090;&#1077;&#1083;&#1100;\Desktop\Desktop\&#1053;&#1058;&#1054;\&#1055;&#1086;&#1089;&#1090;&#1072;&#1085;&#1086;&#1074;&#1083;&#1077;&#1085;&#1080;&#1077;%20&#8470;%2027%20&#1086;&#1090;%2022.01.2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D46BE-D4E2-47DE-AAFB-FE7926E0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27</Pages>
  <Words>7067</Words>
  <Characters>40285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Fedotova</dc:creator>
  <cp:lastModifiedBy>Пользователь Windows</cp:lastModifiedBy>
  <cp:revision>24</cp:revision>
  <cp:lastPrinted>2024-02-19T04:17:00Z</cp:lastPrinted>
  <dcterms:created xsi:type="dcterms:W3CDTF">2024-02-05T02:26:00Z</dcterms:created>
  <dcterms:modified xsi:type="dcterms:W3CDTF">2024-02-19T04:25:00Z</dcterms:modified>
</cp:coreProperties>
</file>