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EA" w:rsidRPr="000C29FC" w:rsidRDefault="00D14AEA" w:rsidP="000C29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-15"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</w:rPr>
        <w:t xml:space="preserve">                                                                                                           </w:t>
      </w:r>
    </w:p>
    <w:p w:rsidR="00D14AEA" w:rsidRDefault="00D14AEA" w:rsidP="005D6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690C" w:rsidRDefault="00EF4718" w:rsidP="005D6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 по разработке</w:t>
      </w:r>
      <w:r w:rsidR="002C690C" w:rsidRPr="005D6F14">
        <w:rPr>
          <w:rFonts w:ascii="Times New Roman" w:eastAsia="Times New Roman" w:hAnsi="Times New Roman" w:cs="Times New Roman"/>
          <w:b/>
          <w:sz w:val="28"/>
          <w:szCs w:val="28"/>
        </w:rPr>
        <w:t xml:space="preserve"> специальной индивидуальной программы развития</w:t>
      </w:r>
    </w:p>
    <w:p w:rsidR="00EF4718" w:rsidRPr="005D6F14" w:rsidRDefault="00EF4718" w:rsidP="005D6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690C" w:rsidRPr="005D6F14" w:rsidRDefault="002C690C" w:rsidP="00EF4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На основе анализа результатов психолого-педагогического обследования ребенка экспертной группой образовательной организации разрабатывается специальная индивидуальная программа развития (СИПР).</w:t>
      </w:r>
    </w:p>
    <w:p w:rsidR="005D6F14" w:rsidRDefault="005D6F14" w:rsidP="005D6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ФГОС О у/о </w:t>
      </w: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>(</w:t>
      </w:r>
      <w:r w:rsidR="00EF4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5D6F14">
        <w:rPr>
          <w:rFonts w:ascii="Times New Roman" w:eastAsia="Times New Roman" w:hAnsi="Times New Roman" w:cs="Times New Roman"/>
          <w:sz w:val="28"/>
          <w:szCs w:val="28"/>
        </w:rPr>
        <w:t>п. 2.9.1приложения ФГОС О у/о) структура СИПР включает:</w:t>
      </w:r>
    </w:p>
    <w:p w:rsidR="002C690C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I. Общие сведения </w:t>
      </w: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5D6F14">
        <w:rPr>
          <w:rFonts w:ascii="Times New Roman" w:eastAsia="Times New Roman" w:hAnsi="Times New Roman" w:cs="Times New Roman"/>
          <w:sz w:val="28"/>
          <w:szCs w:val="28"/>
        </w:rPr>
        <w:t>ерсональные данные ребенка и его родителей.</w:t>
      </w:r>
    </w:p>
    <w:p w:rsidR="005D6F14" w:rsidRPr="005D6F14" w:rsidRDefault="005D6F14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II. Характеристика ребенка, составленная на основе результатов </w:t>
      </w:r>
      <w:proofErr w:type="spellStart"/>
      <w:r w:rsidRPr="005D6F14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-педагогического обследования, проведенного специалистами образовательной организации, с целью оценки </w:t>
      </w: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>актуального</w:t>
      </w:r>
      <w:proofErr w:type="gramEnd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690C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состояния развития обучающегося и определения зоны его ближайшего развития (структуру и содержание </w:t>
      </w: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5D6F14">
        <w:rPr>
          <w:rFonts w:ascii="Times New Roman" w:eastAsia="Times New Roman" w:hAnsi="Times New Roman" w:cs="Times New Roman"/>
          <w:sz w:val="28"/>
          <w:szCs w:val="28"/>
        </w:rPr>
        <w:t>. ниже).</w:t>
      </w:r>
    </w:p>
    <w:p w:rsidR="005D6F14" w:rsidRPr="005D6F14" w:rsidRDefault="005D6F14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III. Индивидуальный учебный план, отражающий </w:t>
      </w: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>доступные</w:t>
      </w:r>
      <w:proofErr w:type="gramEnd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 для об</w:t>
      </w:r>
    </w:p>
    <w:p w:rsidR="002C690C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6F14">
        <w:rPr>
          <w:rFonts w:ascii="Times New Roman" w:eastAsia="Times New Roman" w:hAnsi="Times New Roman" w:cs="Times New Roman"/>
          <w:sz w:val="28"/>
          <w:szCs w:val="28"/>
        </w:rPr>
        <w:t>учающегося</w:t>
      </w:r>
      <w:proofErr w:type="spellEnd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 приоритетные предметные области, учебные предметы, коррекционные курсы, внеурочную деятельность и устанавливающий объем недельной нагрузки на </w:t>
      </w: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5D6F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6F14" w:rsidRPr="005D6F14" w:rsidRDefault="005D6F14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90C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IV. </w:t>
      </w: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>Содержание актуальных для образования конкретного обучающегося учебных предметов, коррекционных занятий и других программ (формирования базовых учебных действий; нравственного воспитания; формирования экологической культуры, здорового и безопасного образа жизни обучающихся).</w:t>
      </w:r>
      <w:proofErr w:type="gramEnd"/>
    </w:p>
    <w:p w:rsidR="005D6F14" w:rsidRPr="005D6F14" w:rsidRDefault="005D6F14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90C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V. Условия реализации потребности в уходе (кормление, одевание/раздевание, совершение гигиенических процедур, передвижение) и присмотре (при необходимости).</w:t>
      </w:r>
    </w:p>
    <w:p w:rsidR="005D6F14" w:rsidRPr="005D6F14" w:rsidRDefault="005D6F14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90C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VI. Внеурочная деятельность обучающегося </w:t>
      </w: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5D6F14">
        <w:rPr>
          <w:rFonts w:ascii="Times New Roman" w:eastAsia="Times New Roman" w:hAnsi="Times New Roman" w:cs="Times New Roman"/>
          <w:sz w:val="28"/>
          <w:szCs w:val="28"/>
        </w:rPr>
        <w:t>еречень возможных рабочих программ и мероприятий внеурочной деятельности, в реализации которых он принимает участие.</w:t>
      </w:r>
    </w:p>
    <w:p w:rsidR="005D6F14" w:rsidRPr="005D6F14" w:rsidRDefault="005D6F14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90C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VII. Перечень специалистов, участвующих в разработке и реализации СИПР.</w:t>
      </w:r>
    </w:p>
    <w:p w:rsidR="005D6F14" w:rsidRPr="005D6F14" w:rsidRDefault="005D6F14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90C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VIII. Программа сотрудничества </w:t>
      </w: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proofErr w:type="gramEnd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 с семьей обучающегося, содержащая перечень возможных задач, мероприятий и форм сотрудничества организации и семьи обучающегося.</w:t>
      </w:r>
    </w:p>
    <w:p w:rsidR="005D6F14" w:rsidRPr="005D6F14" w:rsidRDefault="005D6F14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lastRenderedPageBreak/>
        <w:t>IX. Перечень необходимых технических средств общего и индивидуального назначения, дидактических материалов, индивидуальных средств реабилитации, необходимых для реализации СИПР.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&lt;Письмо&gt; </w:t>
      </w:r>
      <w:proofErr w:type="spellStart"/>
      <w:r w:rsidRPr="005D6F14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 России о</w:t>
      </w:r>
    </w:p>
    <w:p w:rsidR="002C690C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>т 11.03.2016 N ВК-452/07"О введении ФГОС ОВЗ"</w:t>
      </w:r>
      <w:r w:rsidR="005D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F14">
        <w:rPr>
          <w:rFonts w:ascii="Times New Roman" w:eastAsia="Times New Roman" w:hAnsi="Times New Roman" w:cs="Times New Roman"/>
          <w:sz w:val="28"/>
          <w:szCs w:val="28"/>
        </w:rPr>
        <w:t>(вместе с "Методическими рекомендациями по в...</w:t>
      </w:r>
      <w:r w:rsidR="005D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5D6F14" w:rsidRPr="005D6F14" w:rsidRDefault="005D6F14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X. Средства мониторинга и оценки динамики обучения.</w:t>
      </w:r>
    </w:p>
    <w:p w:rsidR="002C690C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I. Общие сведения содержат персональные данные о ребенке и его родителях. Кроме того, важно отразить условия обучения и воспитания ребенка в семье, отношение к его образованию близких родственников, а также формулировку заключения ПМПК.</w:t>
      </w:r>
    </w:p>
    <w:p w:rsidR="005D6F14" w:rsidRPr="005D6F14" w:rsidRDefault="005D6F14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II. Характеристика ребенка составляется на основе результатов психолого-педагогического обследования ребенка, проводимого специалистами образовательной организации, с целью оценки 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актуального состояния развития обучающегося и определения зоны его ближайшего развития. При составлении характеристики важно избегать общих фраз, отмечая особенности ребенка. В структуру характеристики включаются: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1) сведения о семье (социально-бытовые условия, взаимоотношения в семье, отношение к ребенку);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2) заключение ПМПК;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3) данные о физическом здоровье, двигательном и сенсорном развитии ребенка;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4) характеристика поведенческих и эмоциональных реакций ребенка, наблюдаемых специалистами; 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характерологические особенности личности ребенка (со слов родителей);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5) особенности проявления познавательных процессов: восприятия, внимания, </w:t>
      </w:r>
      <w:proofErr w:type="spellStart"/>
      <w:r w:rsidRPr="005D6F14">
        <w:rPr>
          <w:rFonts w:ascii="Times New Roman" w:eastAsia="Times New Roman" w:hAnsi="Times New Roman" w:cs="Times New Roman"/>
          <w:sz w:val="28"/>
          <w:szCs w:val="28"/>
        </w:rPr>
        <w:t>памяти</w:t>
      </w: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>,м</w:t>
      </w:r>
      <w:proofErr w:type="gramEnd"/>
      <w:r w:rsidRPr="005D6F14">
        <w:rPr>
          <w:rFonts w:ascii="Times New Roman" w:eastAsia="Times New Roman" w:hAnsi="Times New Roman" w:cs="Times New Roman"/>
          <w:sz w:val="28"/>
          <w:szCs w:val="28"/>
        </w:rPr>
        <w:t>ышления</w:t>
      </w:r>
      <w:proofErr w:type="spellEnd"/>
      <w:r w:rsidRPr="005D6F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proofErr w:type="spellStart"/>
      <w:r w:rsidRPr="005D6F14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6F14">
        <w:rPr>
          <w:rFonts w:ascii="Times New Roman" w:eastAsia="Times New Roman" w:hAnsi="Times New Roman" w:cs="Times New Roman"/>
          <w:sz w:val="28"/>
          <w:szCs w:val="28"/>
        </w:rPr>
        <w:t>импрессивной</w:t>
      </w:r>
      <w:proofErr w:type="spellEnd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 и экспрессивной речи;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proofErr w:type="spellStart"/>
      <w:r w:rsidRPr="005D6F14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 социально значимых навыков, умений </w:t>
      </w: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 w:rsidRPr="005D6F14">
        <w:rPr>
          <w:rFonts w:ascii="Times New Roman" w:eastAsia="Times New Roman" w:hAnsi="Times New Roman" w:cs="Times New Roman"/>
          <w:sz w:val="28"/>
          <w:szCs w:val="28"/>
        </w:rPr>
        <w:t>оммуникативные возможности (речь и общение), игровая деятельность, базовые учебные действия; математические представления; представления об окружающем мире; самообслуживание, предметно-практическая деятельность (действия с материалами, предметами, инструментами; бытовая, трудовая деятельность);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8) потребность в уходе и присмотре. Необходимый объем помощи со стороны окружающих: полная/частичная, постоянная/эпизодическая;</w:t>
      </w:r>
    </w:p>
    <w:p w:rsidR="002C690C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9) выводы по итогам оценки: приоритетные образовательные области, учебные предметы, коррекционные занятия для обучения и воспитания в образовательной организации, в условиях надомного обучения.</w:t>
      </w:r>
    </w:p>
    <w:p w:rsidR="005D6F14" w:rsidRPr="005D6F14" w:rsidRDefault="005D6F14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III. Индивидуальный учебный план. Следует различать учебный план организации, реализующей второй вариант</w:t>
      </w:r>
      <w:r w:rsidR="005D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АООП образования </w:t>
      </w:r>
      <w:proofErr w:type="spellStart"/>
      <w:r w:rsidRPr="005D6F14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</w:t>
      </w:r>
      <w:r w:rsidR="005D6F14">
        <w:rPr>
          <w:rFonts w:ascii="Times New Roman" w:eastAsia="Times New Roman" w:hAnsi="Times New Roman" w:cs="Times New Roman"/>
          <w:sz w:val="28"/>
          <w:szCs w:val="28"/>
        </w:rPr>
        <w:t>ихся</w:t>
      </w:r>
      <w:r w:rsidRPr="005D6F1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 умственной отсталостью (интеллектуальными нарушениями), и индивидуальный учебный план (ИУП). Первый включает две части: I -обязательная часть, 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включающая шесть образовательных областей, представленных десятью учебными предметами; II -часть, формируемая участниками образовательного процесса, включающая коррекционные занятия и внеурочные мероприятия. Объем для частей определен стандартом соответственно 60% и 40%. Вместе с тем, указанный объем относится к АООП в целом, но не к СИПР, который имеет </w:t>
      </w:r>
      <w:proofErr w:type="spellStart"/>
      <w:r w:rsidRPr="005D6F14">
        <w:rPr>
          <w:rFonts w:ascii="Times New Roman" w:eastAsia="Times New Roman" w:hAnsi="Times New Roman" w:cs="Times New Roman"/>
          <w:sz w:val="28"/>
          <w:szCs w:val="28"/>
        </w:rPr>
        <w:t>своюструктуру</w:t>
      </w:r>
      <w:proofErr w:type="spellEnd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 (п. 2.9.1</w:t>
      </w:r>
      <w:r w:rsidR="005D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приложения ФГОС О у/о), </w:t>
      </w: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>включающую</w:t>
      </w:r>
      <w:proofErr w:type="gramEnd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индивидуальный учебный план. ИУП отражает доступные для обучающегося учебные предметы, коррекционные занятия, внеурочную деятельность и устанавливает объем недельной нагрузки </w:t>
      </w: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обучающегося. ИУП включает индивидуальный набор учебных предметов и коррекционных курсов, выбранных из общего учебного плана АООП, с учетом индивидуальных образовательных потребностей, возможностей и особенностей развития конкретного обучающегося с указанием объема учебной нагрузки.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образования на основе СИПР список предметов и коррекционных курсов, включенных в ИУП, а также индивидуальная недельная нагрузка обучающегося могут варьироваться. ИУП 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детей с наиболее тяжелыми нарушениями развития, образовательные потребности которых не позволяют ос</w:t>
      </w:r>
      <w:r w:rsidR="005D6F14">
        <w:rPr>
          <w:rFonts w:ascii="Times New Roman" w:eastAsia="Times New Roman" w:hAnsi="Times New Roman" w:cs="Times New Roman"/>
          <w:sz w:val="28"/>
          <w:szCs w:val="28"/>
        </w:rPr>
        <w:t xml:space="preserve">ваивать предметы основной части </w:t>
      </w: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учебного плана АООП, как правило, включают занятия коррекционной 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направленности. Для таких обучающихся учебная нагрузка формируется следующим образом: увеличивается количество часов коррекционных курсов и добавляются часы коррекционно-развивающих занятий в пределах максимально допустимой нагрузки, установленной учебным планом АООП. У детей с менее выраженными интеллектуальными нарушениями больший объем учебной нагрузки распределится на предметные области. Некоторые дети, испытывающие трудности адаптации к условиям обучения в группе, могут находиться в организации ограниченное время, объем их нагрузки также лимитируется ИУП и отражается в расписании занятий.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IV. Содержание образования на основе СИПР включает перечень конкретных образовательных задач, возможных (планируемых) результатов образования 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обучающегося, которые отобраны из содержания учебных предметов, коррекционных занятий и других программ (формирование базовых учебных действий; нравственное воспитание; формирование экологической культуры, здорового и безопасного образа жизни обучающихся; внеурочной деятельности), представленных в АООП с учетом актуальности отобранных </w:t>
      </w:r>
      <w:proofErr w:type="gramEnd"/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>образовательных задач для данного конкретного обучающегося, которые актуальны для образования конкретного обучающегося и включены в его индивидуальный учебный план.</w:t>
      </w:r>
      <w:proofErr w:type="gramEnd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 Задачи образования формулируются в СИПР в качестве возможных (планируемых) результатов обучения и воспитания ребенка &lt;Письмо&gt; </w:t>
      </w:r>
      <w:proofErr w:type="spellStart"/>
      <w:r w:rsidRPr="005D6F14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 России от 11.03.2016 N ВК-452/07"О введении ФГОС ОВЗ</w:t>
      </w: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>"(</w:t>
      </w:r>
      <w:proofErr w:type="gramEnd"/>
      <w:r w:rsidRPr="005D6F14">
        <w:rPr>
          <w:rFonts w:ascii="Times New Roman" w:eastAsia="Times New Roman" w:hAnsi="Times New Roman" w:cs="Times New Roman"/>
          <w:sz w:val="28"/>
          <w:szCs w:val="28"/>
        </w:rPr>
        <w:t>вместе с "Методическими рекомендациями по в...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lastRenderedPageBreak/>
        <w:t>Одинаковые или близкие образовательные задачи по учебным предметам, включенные в СИПР отдельных обучающихся, позволяют объединить детей в группы и становятся основой для составления календарно-тематического плана на группу обучающихся по предмету.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V. При необходимости, когда формирование у обучающихся навыков самообслуживания, передвижения, </w:t>
      </w: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 своим поведением оказывается невозможным или ограниченным, в образовательной организации создаются условия для реализации потребностей в уходе и присмотре.</w:t>
      </w:r>
      <w:r w:rsidR="005D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F14">
        <w:rPr>
          <w:rFonts w:ascii="Times New Roman" w:eastAsia="Times New Roman" w:hAnsi="Times New Roman" w:cs="Times New Roman"/>
          <w:sz w:val="28"/>
          <w:szCs w:val="28"/>
        </w:rPr>
        <w:t>Выделяются следующие области и требования профессионального ухода: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-прием пищи (кормление и помощь при приеме пищи, соблюдая </w:t>
      </w:r>
      <w:proofErr w:type="spellStart"/>
      <w:r w:rsidRPr="005D6F14">
        <w:rPr>
          <w:rFonts w:ascii="Times New Roman" w:eastAsia="Times New Roman" w:hAnsi="Times New Roman" w:cs="Times New Roman"/>
          <w:sz w:val="28"/>
          <w:szCs w:val="28"/>
        </w:rPr>
        <w:t>пра</w:t>
      </w:r>
      <w:proofErr w:type="spellEnd"/>
      <w:proofErr w:type="gramEnd"/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вила кормления и этикета);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-одевание, раздевание и забота о внешнем виде (одевание и раздевание полностью или оказание частичной помощи ребенку, выбор опрятной одежды, соответствующей погоде и ситуации; забота о комфортности, прическе и внешнем виде ребенка);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>-передвижение (например, в кресле</w:t>
      </w:r>
      <w:proofErr w:type="gramEnd"/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-коляске, на </w:t>
      </w:r>
      <w:proofErr w:type="spellStart"/>
      <w:r w:rsidRPr="005D6F14">
        <w:rPr>
          <w:rFonts w:ascii="Times New Roman" w:eastAsia="Times New Roman" w:hAnsi="Times New Roman" w:cs="Times New Roman"/>
          <w:sz w:val="28"/>
          <w:szCs w:val="28"/>
        </w:rPr>
        <w:t>вертикализаторе</w:t>
      </w:r>
      <w:proofErr w:type="spellEnd"/>
      <w:r w:rsidRPr="005D6F14">
        <w:rPr>
          <w:rFonts w:ascii="Times New Roman" w:eastAsia="Times New Roman" w:hAnsi="Times New Roman" w:cs="Times New Roman"/>
          <w:sz w:val="28"/>
          <w:szCs w:val="28"/>
        </w:rPr>
        <w:t>, подъемнике или другом устройстве, перенос на руках с соблюдением техники безопасности);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-совершение гигиенических процедур: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-с ребенком (смена </w:t>
      </w:r>
      <w:proofErr w:type="spellStart"/>
      <w:r w:rsidRPr="005D6F14">
        <w:rPr>
          <w:rFonts w:ascii="Times New Roman" w:eastAsia="Times New Roman" w:hAnsi="Times New Roman" w:cs="Times New Roman"/>
          <w:sz w:val="28"/>
          <w:szCs w:val="28"/>
        </w:rPr>
        <w:t>памперса</w:t>
      </w:r>
      <w:proofErr w:type="spellEnd"/>
      <w:r w:rsidRPr="005D6F14">
        <w:rPr>
          <w:rFonts w:ascii="Times New Roman" w:eastAsia="Times New Roman" w:hAnsi="Times New Roman" w:cs="Times New Roman"/>
          <w:sz w:val="28"/>
          <w:szCs w:val="28"/>
        </w:rPr>
        <w:t>, уход за телом с использованием средств гигиены, регулярность в выполнении процедур по гигиене тела);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-в помещении (проветривание, уборка и дезинфекция помещений, сантехники, дидактических </w:t>
      </w:r>
      <w:proofErr w:type="gramEnd"/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материалов);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-поддержка жизненно важных функций организма (выполнение назначений врача: прием лекарств, профилактика пролежней и др.);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-реализация </w:t>
      </w: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proofErr w:type="gramEnd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 и социально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-эмоциональных потребностей (создание комфортной окружающей обстановки, восполнение недостатка личного общения).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Области и требования профессионального присмотра: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>-обеспечение безопасной среды (подготовка учебного места, помещений и игровых участков на территории организации с учетом особенностей поведения обучающихся: отсутствие в свободном доступе мелких и колюще</w:t>
      </w:r>
      <w:proofErr w:type="gramEnd"/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-режущих предметов, защита на дверях и окнах, индивидуальное сопровождение);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-составление четких алгоритмов на случай возникновения разных непредвиденных ситуаций, связанных с безопасностью жизни и здоровья обучающихся;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-ведение журнала травм (учет факта получения травмы, фиксации обстоятельств и присутствовавших при этом сопровождающих, оказанной помощи, мер по профилактике).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и осуществление ухода и присмотра отражается в индивидуальном графике с указанием времени, деятельности и лица, </w:t>
      </w:r>
      <w:r w:rsidRPr="005D6F14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осуществляющего уход и присмотр, а также перечня необходимых специальных</w:t>
      </w:r>
      <w:r w:rsidR="005D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F14">
        <w:rPr>
          <w:rFonts w:ascii="Times New Roman" w:eastAsia="Times New Roman" w:hAnsi="Times New Roman" w:cs="Times New Roman"/>
          <w:sz w:val="28"/>
          <w:szCs w:val="28"/>
        </w:rPr>
        <w:t>материалов и средств.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VI. Внеурочная деятельность в структуре СИПР представлена планом мероприятий внеурочной деятельности. Его реализация осуществляется в ходе проведения внеурочных мероприятий, таких как: 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>игры, экскурсии, занятия по интересам, творческие фестивали, конкурсы, выставки, соревнования ("веселые старты", олимпиады), праздники, лагеря, походы, реализация доступных проектов и др.</w:t>
      </w:r>
      <w:proofErr w:type="gramEnd"/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Внеурочная деятельность происходит преимущественно в групповой форме и призвана способствовать общему развитию и социальной интеграции обучающихся путем организации и проведения мероприятий, в которых предусмотрена совместная деятельность детей с нарушениями развития и 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>обучающихся, не имеющих ОВЗ, из различных организаций.</w:t>
      </w:r>
      <w:proofErr w:type="gramEnd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 Виды совместной внеурочной деятельности необходимо подбирать с учетом возможностей и интересов как обучающихся с нарушениями развития, так </w:t>
      </w:r>
    </w:p>
    <w:p w:rsid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и их обычно развивающихся сверстников. Для результативного процесса интеграции в ходе внеурочных мероприятий важно обеспечить условия, благоприятствующие самореализации и успешной совместной деятельности для всех ее участников.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</w:t>
      </w:r>
      <w:proofErr w:type="gramEnd"/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культуры и</w:t>
      </w:r>
      <w:r w:rsidR="005D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спорта). В период каникул для продолжения внеурочной деятельности используются возможности организации отдыха детей и их оздоровления, тематических лагерных смен, летних школ, 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создаваемых на базе общеобразовательных организаций и организаций дополнительного образования детей. Задачи и мероприятия, реализуемые во внеурочной деятельности, включаются в специальную индивидуальную образовательную программу.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Внеурочная деятельность не является дополнительным образованием </w:t>
      </w: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 и может происходить не </w:t>
      </w:r>
      <w:proofErr w:type="spellStart"/>
      <w:r w:rsidRPr="005D6F14">
        <w:rPr>
          <w:rFonts w:ascii="Times New Roman" w:eastAsia="Times New Roman" w:hAnsi="Times New Roman" w:cs="Times New Roman"/>
          <w:sz w:val="28"/>
          <w:szCs w:val="28"/>
        </w:rPr>
        <w:t>тольково</w:t>
      </w:r>
      <w:proofErr w:type="spellEnd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 второй половине учебного дня, но и в другое время, включая каникулярные, выходные и праздничные дни. Например, экскурсионные поездки в другие города, лагеря, походы и др.</w:t>
      </w:r>
    </w:p>
    <w:p w:rsid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VII. Специалисты, участвующие в разработке и реализации СИПР. Психолого-педагогическая работа с &lt;Письмо&gt; </w:t>
      </w:r>
      <w:proofErr w:type="spellStart"/>
      <w:r w:rsidRPr="005D6F14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 России от 11.03.2016 N ВК-452/07"О введении ФГОС ОВЗ</w:t>
      </w: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>"(</w:t>
      </w:r>
      <w:proofErr w:type="gramEnd"/>
      <w:r w:rsidRPr="005D6F14">
        <w:rPr>
          <w:rFonts w:ascii="Times New Roman" w:eastAsia="Times New Roman" w:hAnsi="Times New Roman" w:cs="Times New Roman"/>
          <w:sz w:val="28"/>
          <w:szCs w:val="28"/>
        </w:rPr>
        <w:t>вместе с "Методическими рекомендациями по в...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Документ предоставлен ребенком проводится разными специалистами. </w:t>
      </w: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Согласно требованиям к кадрам ФГОС образования обучающихся с интеллектуальными нарушениями, в реализации АООП участвует междисциплинарный состав специалистов (педагогические, медицинские и социальные работники), компетентный в понимании особых образовательных потребностей обучающихся, который в состоянии обеспечить систематическую медицинскую, психолого-педагогическую и </w:t>
      </w:r>
      <w:r w:rsidRPr="005D6F14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социальную поддержку.</w:t>
      </w:r>
      <w:proofErr w:type="gramEnd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 В списке специалистов, участвующих в разработке и </w:t>
      </w:r>
      <w:proofErr w:type="spellStart"/>
      <w:r w:rsidRPr="005D6F14">
        <w:rPr>
          <w:rFonts w:ascii="Times New Roman" w:eastAsia="Times New Roman" w:hAnsi="Times New Roman" w:cs="Times New Roman"/>
          <w:sz w:val="28"/>
          <w:szCs w:val="28"/>
        </w:rPr>
        <w:t>реализаци</w:t>
      </w:r>
      <w:proofErr w:type="spellEnd"/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и СИПР, обычно: учитель класса и/или предмета (музыки, физкультуры/адаптивной физкультуры, технологии и др.), учитель-логопед, учитель-дефектолог, педагог-психолог и др.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VIII. Программа сотрудничества </w:t>
      </w: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proofErr w:type="gramEnd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 с семьей обучающегося включает перечень возможных задач, мероприятий и форм сотрудничества организации и семьи обучающегося. При разработке данного раздела СИПР учитывается отношение родителей к ребенку в целом и к его образованию в частности. При приеме ребенка в образовательную организацию с родителями подписывается договор об образовании, в котором устанавливается ответственность и обязательства основных участников образовательного процесса.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С учетом того что часто родители, несмотря на уже школьный возраст ребенка и многолетний жизненный опыт его воспитания, находятся в сложном эмоциональном состоянии, в депрессии, испытывая чувство вины в связи с имеющимися проблемами развития ребенка, и ввиду недоверия к специалистам, потому что не видят существенных изменений в его развитии. Недостаток информации или ее искажение по правовым, </w:t>
      </w:r>
      <w:proofErr w:type="spellStart"/>
      <w:r w:rsidRPr="005D6F14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5D6F14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педагогическим, медицинским вопросам помощи ребенку нередко приводит к ошибочным действиям со стороны родителей в отношении ребенка. Кроме того, трудности в семье (психологические, межличностные, материальные), 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часто негативное отношение социального окружения приводят к изолированности семьи, нередко и к ее распаду. В такой ситуации трудно ожидать, что члены семьи будут сразу готовы к сотрудничеству с педагогами. Последние рискуют быть не услышанными не потому, что родители не хотят этого, а потому что они не готовы к взаимодействию. Поэтому специалистам важно осознавать необходимость психологической помощи родителям. Именно она обычно является первым шагом на пути к устойчивому сотрудничеству семьи и специалистов.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В целях психологической поддержки родителей, по их желанию, организуются группы, в которых родители обсуждают специально отобранные психологом темы. В рамках данного направления проводятся 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индивидуальные консультации родителей и членов семьи с психологом. Важную психотерапевтическую роль играет родительский клуб, где организуется общение родителей и детей в форме проведения культурно-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6F14"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а также тематических встреч, на которых обсуждаются актуальные вопросы развития и социальной интеграции ребенка.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Родители часто оказываются некомпетентными в правовых вопросах, от решения которых зависит материальное состояние семьи и обеспечение условий для развития ребенка в условиях дома. В связи с этим проводится социально-правовая поддержка семей, включающая такие виды деятельности как: проведение тематических семинаров для родителей с целью их </w:t>
      </w:r>
      <w:r w:rsidRPr="005D6F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юридического просвещения по вопросам прав и льгот, предоставляемых семьям, воспитывающим ребенка-инвалида; индивидуальные консультации 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членов семьи по правовым вопросам; помощь в составлении письменных документов (обращений, заявлений, ходатайств и пр.) и др.</w:t>
      </w:r>
    </w:p>
    <w:p w:rsidR="009F1FB8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По мере разрешения психологических проблем, развития общения с другими более опытными родителями создаются благоприятные условия для расширения сотрудничества со специалистами образовательной организации по вопросам обучения и воспитания детей. Психолого-педагогическая помощь включает мероприятия, проводимые образовательной организацией с родителями (законными представителями), например: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-консультации по всем вопросам оказания психолого-педагогической помощи ребенку;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-просвещение по вопросам воспитания и обучения ребенка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-инвалида;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-участие родителей (законных представителей) в разработке СИПР;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-согласование требований к ребенку и выбор единых подходов </w:t>
      </w: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его воспитанию и обучению в условиях образовательной организации и семьи;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-помощь в создании для ребенка предметно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-развивающей среды дома;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-выполнение заданий, составленных специалистами образовательной организации для занятий с ребенком в домашних условиях;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-участие родителей в работе </w:t>
      </w:r>
      <w:proofErr w:type="spellStart"/>
      <w:r w:rsidRPr="005D6F14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5D6F14">
        <w:rPr>
          <w:rFonts w:ascii="Times New Roman" w:eastAsia="Times New Roman" w:hAnsi="Times New Roman" w:cs="Times New Roman"/>
          <w:sz w:val="28"/>
          <w:szCs w:val="28"/>
        </w:rPr>
        <w:t>медико</w:t>
      </w:r>
      <w:proofErr w:type="spellEnd"/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-педагогических консилиумов по актуальным вопросам 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помощи их ребенку;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-регулярные контакты родителей и специалистов (телефон, Интернет, дневник и др.) в течение всего учебного года и др.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Согласованные с родителями (законными представителями) мероприятия, направленные на поддержку и сопровождение семьи, заносятся в программу сотрудничества семьи и образовательной 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&lt;Письмо&gt; </w:t>
      </w:r>
      <w:proofErr w:type="spellStart"/>
      <w:r w:rsidRPr="005D6F14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 России от 11.03.2016 N ВК-452/07"О введении ФГОС ОВЗ"(вместе с "Методическими рекомендациями по в...организации, которая становится составной частью </w:t>
      </w:r>
      <w:proofErr w:type="spellStart"/>
      <w:r w:rsidRPr="005D6F14">
        <w:rPr>
          <w:rFonts w:ascii="Times New Roman" w:eastAsia="Times New Roman" w:hAnsi="Times New Roman" w:cs="Times New Roman"/>
          <w:sz w:val="28"/>
          <w:szCs w:val="28"/>
        </w:rPr>
        <w:t>СИПР</w:t>
      </w: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5D6F14">
        <w:rPr>
          <w:rFonts w:ascii="Times New Roman" w:eastAsia="Times New Roman" w:hAnsi="Times New Roman" w:cs="Times New Roman"/>
          <w:sz w:val="28"/>
          <w:szCs w:val="28"/>
        </w:rPr>
        <w:t>роме</w:t>
      </w:r>
      <w:proofErr w:type="spellEnd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 того, важную роль играет участие родителей (законных представителей) в решении вопросов, связанных с управлением образовательной организацией. Представители родительской общественности входят в состав совета образовательной организации и участвуют в принятии решений, связанных с организацией ее работы. Родители и созданные ими некоммерческие общественные организации участвуют в сетевой работе совместно с образовательной организацией, привлекая дополнительные средства на реализацию социально значимых проектов, направленных на социальную интеграцию обучающихся.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IX. Перечень необходимых технических средств общего и индивидуального назначения, 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lastRenderedPageBreak/>
        <w:t>дидактических материалов, индивидуальных средств реабилитации, необходимых для реализации СИПР.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В качестве средств, которые могут быть включены в данный раздел СИПР, рассматриваются: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-кресло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-коляска, подъемник, душевая каталка, ортопедическое кресло (мешок), </w:t>
      </w:r>
      <w:proofErr w:type="spellStart"/>
      <w:r w:rsidRPr="005D6F14">
        <w:rPr>
          <w:rFonts w:ascii="Times New Roman" w:eastAsia="Times New Roman" w:hAnsi="Times New Roman" w:cs="Times New Roman"/>
          <w:sz w:val="28"/>
          <w:szCs w:val="28"/>
        </w:rPr>
        <w:t>вертикализатор</w:t>
      </w:r>
      <w:proofErr w:type="spellEnd"/>
      <w:r w:rsidRPr="005D6F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-прибор для альтернативной коммуникации (коммуникатор, планшет), электронная кнопка для привлечения внимания;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-игрушки и предметы со световыми, звуковыми эффектами, образцы материалов, различных по фактуре, вязкости, температуре, плотности, сенсорные панели, наборы </w:t>
      </w:r>
      <w:proofErr w:type="spellStart"/>
      <w:r w:rsidRPr="005D6F14">
        <w:rPr>
          <w:rFonts w:ascii="Times New Roman" w:eastAsia="Times New Roman" w:hAnsi="Times New Roman" w:cs="Times New Roman"/>
          <w:sz w:val="28"/>
          <w:szCs w:val="28"/>
        </w:rPr>
        <w:t>аромабаночек</w:t>
      </w:r>
      <w:proofErr w:type="spellEnd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D6F14">
        <w:rPr>
          <w:rFonts w:ascii="Times New Roman" w:eastAsia="Times New Roman" w:hAnsi="Times New Roman" w:cs="Times New Roman"/>
          <w:sz w:val="28"/>
          <w:szCs w:val="28"/>
        </w:rPr>
        <w:t>вибромассажер</w:t>
      </w:r>
      <w:proofErr w:type="spellEnd"/>
      <w:r w:rsidRPr="005D6F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-предметы для нанизывания на стержень, шнур, нить (кольца, шары, бусины), звучащие предметы для встряхивания, предметы для сжимания (мячи различной фактуры, разного диаметра), вставления </w:t>
      </w:r>
      <w:proofErr w:type="gramEnd"/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(стаканчики одинаковой величины);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-средства для фиксации ног, груди; мягкие формы и приспособления для придания </w:t>
      </w: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 лежа, сидя, стоя; автомобильное кресло;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-средства для развития двигательных функций: гимнастический мяч большого диаметра, гамак, коврики, тренажеры типа "</w:t>
      </w:r>
      <w:proofErr w:type="spellStart"/>
      <w:r w:rsidRPr="005D6F14">
        <w:rPr>
          <w:rFonts w:ascii="Times New Roman" w:eastAsia="Times New Roman" w:hAnsi="Times New Roman" w:cs="Times New Roman"/>
          <w:sz w:val="28"/>
          <w:szCs w:val="28"/>
        </w:rPr>
        <w:t>МОТОмед</w:t>
      </w:r>
      <w:proofErr w:type="spellEnd"/>
      <w:r w:rsidRPr="005D6F14">
        <w:rPr>
          <w:rFonts w:ascii="Times New Roman" w:eastAsia="Times New Roman" w:hAnsi="Times New Roman" w:cs="Times New Roman"/>
          <w:sz w:val="28"/>
          <w:szCs w:val="28"/>
        </w:rPr>
        <w:t>" и др.;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-другой материал, предложенный в программах по учебным предметам </w:t>
      </w: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>примерной</w:t>
      </w:r>
      <w:proofErr w:type="gramEnd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 АООП.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X. Средства мониторинга и оценки динамики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обучения. Мониторинг результатов обучения проводится один раз в полугодие. В ходе мониторинга реализации СИПР участники экспертной группы оценивают уровень </w:t>
      </w:r>
      <w:proofErr w:type="spellStart"/>
      <w:r w:rsidRPr="005D6F14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представлений, действий/операций, определенных индивидуальной программой. Например: "выполняет действие самостоятельно", "выполняет действие по инструкции" 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>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выполняет".</w:t>
      </w:r>
      <w:proofErr w:type="gramEnd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 Итоговые результаты образования за оцениваемый период оформляются описательно в форме характеристики за учебный год. На основе итоговой характеристики составляется СИПР на следующий учебный период.</w:t>
      </w:r>
    </w:p>
    <w:p w:rsidR="002C690C" w:rsidRPr="005D6F14" w:rsidRDefault="002C690C" w:rsidP="00EF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F14">
        <w:rPr>
          <w:rFonts w:ascii="Times New Roman" w:eastAsia="Times New Roman" w:hAnsi="Times New Roman" w:cs="Times New Roman"/>
          <w:sz w:val="28"/>
          <w:szCs w:val="28"/>
        </w:rPr>
        <w:t>В конце первого полугодия по итогам мониторинга экспертной группой в случае необходимости могут быть внесены изменения в СИПР. В конце учебного года на основе анализа данных на каждого учащегося составляется характеристика, делаются выводы и ставятся задачи для СИПР на следующий учебный год.</w:t>
      </w:r>
      <w:r w:rsidR="009F1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D6F14">
        <w:rPr>
          <w:rFonts w:ascii="Times New Roman" w:eastAsia="Times New Roman" w:hAnsi="Times New Roman" w:cs="Times New Roman"/>
          <w:sz w:val="28"/>
          <w:szCs w:val="28"/>
        </w:rPr>
        <w:t>Разработанная</w:t>
      </w:r>
      <w:proofErr w:type="gramEnd"/>
      <w:r w:rsidRPr="005D6F14">
        <w:rPr>
          <w:rFonts w:ascii="Times New Roman" w:eastAsia="Times New Roman" w:hAnsi="Times New Roman" w:cs="Times New Roman"/>
          <w:sz w:val="28"/>
          <w:szCs w:val="28"/>
        </w:rPr>
        <w:t xml:space="preserve"> экспертной группой СИПР, а также внесение в нее изменений принимается педагогическим советом образовательной организации и утверждается приказом руководителя.</w:t>
      </w:r>
    </w:p>
    <w:p w:rsidR="00481C36" w:rsidRPr="005D6F14" w:rsidRDefault="00481C36" w:rsidP="00EF47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1C36" w:rsidRPr="005D6F14" w:rsidSect="00A1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90C"/>
    <w:rsid w:val="000C29FC"/>
    <w:rsid w:val="001A3395"/>
    <w:rsid w:val="002C690C"/>
    <w:rsid w:val="003D358F"/>
    <w:rsid w:val="00481C36"/>
    <w:rsid w:val="005D6F14"/>
    <w:rsid w:val="006E6AB1"/>
    <w:rsid w:val="009F1FB8"/>
    <w:rsid w:val="00A15382"/>
    <w:rsid w:val="00D14AEA"/>
    <w:rsid w:val="00EF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2941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Ерохина</cp:lastModifiedBy>
  <cp:revision>9</cp:revision>
  <cp:lastPrinted>2018-10-17T13:03:00Z</cp:lastPrinted>
  <dcterms:created xsi:type="dcterms:W3CDTF">2018-10-17T13:01:00Z</dcterms:created>
  <dcterms:modified xsi:type="dcterms:W3CDTF">2022-01-12T06:16:00Z</dcterms:modified>
</cp:coreProperties>
</file>